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F856" w14:textId="662DE0ED" w:rsidR="000601DA" w:rsidRDefault="000601DA" w:rsidP="000601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01DA">
        <w:rPr>
          <w:rFonts w:ascii="Times New Roman" w:hAnsi="Times New Roman" w:cs="Times New Roman"/>
          <w:b/>
          <w:bCs/>
          <w:sz w:val="24"/>
          <w:szCs w:val="24"/>
        </w:rPr>
        <w:t>EQUAL OPPORTUNITY INVESTIGATIVE PROCEDURES AND APPEAL PROCESS</w:t>
      </w:r>
    </w:p>
    <w:p w14:paraId="091AE115" w14:textId="77777777" w:rsidR="000601DA" w:rsidRPr="000601DA" w:rsidRDefault="000601DA" w:rsidP="000601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F2E52" w14:textId="77777777" w:rsidR="008B1E0E" w:rsidRDefault="008B1E0E" w:rsidP="008B1E0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4172894"/>
      <w:r>
        <w:rPr>
          <w:rFonts w:ascii="Times New Roman" w:hAnsi="Times New Roman" w:cs="Times New Roman"/>
          <w:b/>
          <w:bCs/>
          <w:sz w:val="24"/>
          <w:szCs w:val="24"/>
        </w:rPr>
        <w:t>Definitions</w:t>
      </w:r>
    </w:p>
    <w:p w14:paraId="2FD0EB50" w14:textId="77777777" w:rsidR="008B1E0E" w:rsidRDefault="008B1E0E" w:rsidP="008B1E0E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028A3" w14:textId="77777777" w:rsidR="008B1E0E" w:rsidRDefault="008B1E0E" w:rsidP="008B1E0E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Complainant – a person who makes an allegation of Discrimination, Harassment or Retaliation.</w:t>
      </w:r>
    </w:p>
    <w:p w14:paraId="1148FA63" w14:textId="604A6D9C" w:rsidR="008B1E0E" w:rsidRDefault="008B1E0E" w:rsidP="008B1E0E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Days - refers to calendar days. In the event an action falls due on a Saturday, Sunday, University holiday or University closing, the action shall be considered timely if it is accomplished by 5:00 p.m. on the following business day.</w:t>
      </w:r>
    </w:p>
    <w:p w14:paraId="225BDA68" w14:textId="242F3058" w:rsidR="00CD2A9A" w:rsidRPr="008B1E0E" w:rsidRDefault="00CD2A9A" w:rsidP="008B1E0E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Discrimination, Harassment or Retaliation – used as those terms are defined in applicable University policies.</w:t>
      </w:r>
    </w:p>
    <w:p w14:paraId="655433AC" w14:textId="77777777" w:rsidR="008B1E0E" w:rsidRDefault="008B1E0E" w:rsidP="008B1E0E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Respondent – the person against whom an allegation of Discrimination, Harassment or Retaliation is directed.</w:t>
      </w:r>
    </w:p>
    <w:p w14:paraId="004C8A06" w14:textId="77777777" w:rsidR="008B1E0E" w:rsidRDefault="008B1E0E" w:rsidP="00802507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3D59A" w14:textId="5CBEBFBC" w:rsidR="0050155A" w:rsidRPr="008B1E0E" w:rsidRDefault="0050155A" w:rsidP="008B1E0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E0E">
        <w:rPr>
          <w:rFonts w:ascii="Times New Roman" w:hAnsi="Times New Roman" w:cs="Times New Roman"/>
          <w:b/>
          <w:bCs/>
          <w:sz w:val="24"/>
          <w:szCs w:val="24"/>
        </w:rPr>
        <w:t>General Statement</w:t>
      </w:r>
    </w:p>
    <w:p w14:paraId="3E462413" w14:textId="77777777" w:rsidR="0050155A" w:rsidRDefault="0050155A" w:rsidP="0050155A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2D069" w14:textId="3A480803" w:rsidR="0050155A" w:rsidRPr="00214609" w:rsidRDefault="0050155A" w:rsidP="0050155A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Equal Opportunity Coordinator is responsible for administering the complaint and investigation process for complaints of unlawful </w:t>
      </w:r>
      <w:r w:rsidR="008B1E0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iscrimination, </w:t>
      </w:r>
      <w:r w:rsidR="008B1E0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arassment or </w:t>
      </w:r>
      <w:r w:rsidR="008B1E0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etaliation.</w:t>
      </w:r>
    </w:p>
    <w:p w14:paraId="4F620803" w14:textId="415E63EE" w:rsidR="0050155A" w:rsidRPr="00214609" w:rsidRDefault="0050155A" w:rsidP="0050155A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process applies to complaints against University employees, students</w:t>
      </w:r>
      <w:r w:rsidR="008B1E0E">
        <w:rPr>
          <w:rFonts w:ascii="Times New Roman" w:hAnsi="Times New Roman" w:cs="Times New Roman"/>
          <w:sz w:val="24"/>
          <w:szCs w:val="24"/>
        </w:rPr>
        <w:t>, volunteers</w:t>
      </w:r>
      <w:r>
        <w:rPr>
          <w:rFonts w:ascii="Times New Roman" w:hAnsi="Times New Roman" w:cs="Times New Roman"/>
          <w:sz w:val="24"/>
          <w:szCs w:val="24"/>
        </w:rPr>
        <w:t xml:space="preserve"> or contractors.</w:t>
      </w:r>
    </w:p>
    <w:p w14:paraId="7EDA39F2" w14:textId="5D2C71A2" w:rsidR="0050155A" w:rsidRPr="00214609" w:rsidRDefault="0050155A" w:rsidP="0050155A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process for allegations of unlawful </w:t>
      </w:r>
      <w:r w:rsidR="008B1E0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iscrimination, </w:t>
      </w:r>
      <w:r w:rsidR="008B1E0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arassment or </w:t>
      </w:r>
      <w:r w:rsidR="008B1E0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etaliation begins upon the filing of a written complaint with the Equal Opportunity Coordinator</w:t>
      </w:r>
      <w:bookmarkStart w:id="1" w:name="_Hlk204171656"/>
      <w:r w:rsidR="008B1E0E">
        <w:rPr>
          <w:rFonts w:ascii="Times New Roman" w:hAnsi="Times New Roman" w:cs="Times New Roman"/>
          <w:sz w:val="24"/>
          <w:szCs w:val="24"/>
        </w:rPr>
        <w:t xml:space="preserve"> by utilizing the Discrimination/Harassment/Retaliation Complaint Form portal on the UWF Equal Opportunity Office website. If the Complainant is unable to access the portal, a written complaint may be submitted </w:t>
      </w:r>
      <w:r w:rsidR="007859D0">
        <w:rPr>
          <w:rFonts w:ascii="Times New Roman" w:hAnsi="Times New Roman" w:cs="Times New Roman"/>
          <w:sz w:val="24"/>
          <w:szCs w:val="24"/>
        </w:rPr>
        <w:t xml:space="preserve">in person at the Equal Opportunity Office or </w:t>
      </w:r>
      <w:r w:rsidR="008B1E0E">
        <w:rPr>
          <w:rFonts w:ascii="Times New Roman" w:hAnsi="Times New Roman" w:cs="Times New Roman"/>
          <w:sz w:val="24"/>
          <w:szCs w:val="24"/>
        </w:rPr>
        <w:t>t</w:t>
      </w:r>
      <w:r w:rsidR="008854C1">
        <w:rPr>
          <w:rFonts w:ascii="Times New Roman" w:hAnsi="Times New Roman" w:cs="Times New Roman"/>
          <w:sz w:val="24"/>
          <w:szCs w:val="24"/>
        </w:rPr>
        <w:t>hrough</w:t>
      </w:r>
      <w:r w:rsidR="008B1E0E">
        <w:rPr>
          <w:rFonts w:ascii="Times New Roman" w:hAnsi="Times New Roman" w:cs="Times New Roman"/>
          <w:sz w:val="24"/>
          <w:szCs w:val="24"/>
        </w:rPr>
        <w:t xml:space="preserve"> the Equal Opportunity email at </w:t>
      </w:r>
      <w:hyperlink r:id="rId7" w:history="1">
        <w:r w:rsidR="008854C1" w:rsidRPr="00BE48B5">
          <w:rPr>
            <w:rStyle w:val="Hyperlink"/>
            <w:rFonts w:ascii="Times New Roman" w:hAnsi="Times New Roman" w:cs="Times New Roman"/>
            <w:sz w:val="24"/>
            <w:szCs w:val="24"/>
          </w:rPr>
          <w:t>eop@uwf.edu</w:t>
        </w:r>
      </w:hyperlink>
      <w:r w:rsidR="00AE0917">
        <w:rPr>
          <w:rStyle w:val="Hyperlink"/>
          <w:rFonts w:ascii="Times New Roman" w:hAnsi="Times New Roman" w:cs="Times New Roman"/>
          <w:sz w:val="24"/>
          <w:szCs w:val="24"/>
        </w:rPr>
        <w:t>.</w:t>
      </w:r>
      <w:r w:rsidR="008854C1">
        <w:rPr>
          <w:rFonts w:ascii="Times New Roman" w:hAnsi="Times New Roman" w:cs="Times New Roman"/>
          <w:sz w:val="24"/>
          <w:szCs w:val="24"/>
        </w:rPr>
        <w:t xml:space="preserve"> The complaint should include the names of those involved, the location of the incident, a description of the incident or conduct, and the date when the incident occurred. </w:t>
      </w:r>
    </w:p>
    <w:bookmarkEnd w:id="1"/>
    <w:p w14:paraId="14EDF779" w14:textId="0D103B55" w:rsidR="0050155A" w:rsidRPr="00214609" w:rsidRDefault="0050155A" w:rsidP="0050155A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Complaints  </w:t>
      </w:r>
      <w:r w:rsidR="008B1E0E">
        <w:rPr>
          <w:rFonts w:ascii="Times New Roman" w:hAnsi="Times New Roman" w:cs="Times New Roman"/>
          <w:sz w:val="24"/>
          <w:szCs w:val="24"/>
        </w:rPr>
        <w:t xml:space="preserve">should be submitted </w:t>
      </w:r>
      <w:r>
        <w:rPr>
          <w:rFonts w:ascii="Times New Roman" w:hAnsi="Times New Roman" w:cs="Times New Roman"/>
          <w:sz w:val="24"/>
          <w:szCs w:val="24"/>
        </w:rPr>
        <w:t>within 180 days of the</w:t>
      </w:r>
      <w:r w:rsidR="008B1E0E">
        <w:rPr>
          <w:rFonts w:ascii="Times New Roman" w:hAnsi="Times New Roman" w:cs="Times New Roman"/>
          <w:sz w:val="24"/>
          <w:szCs w:val="24"/>
        </w:rPr>
        <w:t xml:space="preserve"> alleged Discrimination, Harassment or Retaliation. However, the University reserves the right to investigate complaints submitted after 180 days from the event where circumstances warrant.</w:t>
      </w:r>
    </w:p>
    <w:bookmarkEnd w:id="0"/>
    <w:p w14:paraId="083B887E" w14:textId="77777777" w:rsidR="0050155A" w:rsidRPr="00214609" w:rsidRDefault="0050155A" w:rsidP="0050155A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011B4" w14:textId="77777777" w:rsidR="0050155A" w:rsidRDefault="0050155A" w:rsidP="0050155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609">
        <w:rPr>
          <w:rFonts w:ascii="Times New Roman" w:hAnsi="Times New Roman" w:cs="Times New Roman"/>
          <w:b/>
          <w:bCs/>
          <w:sz w:val="24"/>
          <w:szCs w:val="24"/>
        </w:rPr>
        <w:t>Investigative P</w:t>
      </w:r>
      <w:r>
        <w:rPr>
          <w:rFonts w:ascii="Times New Roman" w:hAnsi="Times New Roman" w:cs="Times New Roman"/>
          <w:b/>
          <w:bCs/>
          <w:sz w:val="24"/>
          <w:szCs w:val="24"/>
        </w:rPr>
        <w:t>rocedures and Appeal Process</w:t>
      </w:r>
    </w:p>
    <w:p w14:paraId="0AE40E9F" w14:textId="77777777" w:rsidR="0050155A" w:rsidRDefault="0050155A" w:rsidP="0050155A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19059" w14:textId="77777777" w:rsidR="0050155A" w:rsidRDefault="0050155A" w:rsidP="0050155A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Investigative Procedures</w:t>
      </w:r>
    </w:p>
    <w:p w14:paraId="3EDB9514" w14:textId="77777777" w:rsidR="0050155A" w:rsidRDefault="0050155A" w:rsidP="0050155A">
      <w:pPr>
        <w:pStyle w:val="NoSpacing"/>
        <w:ind w:left="2340"/>
        <w:jc w:val="both"/>
        <w:rPr>
          <w:rFonts w:ascii="Times New Roman" w:hAnsi="Times New Roman" w:cs="Times New Roman"/>
          <w:sz w:val="24"/>
          <w:szCs w:val="24"/>
        </w:rPr>
      </w:pPr>
    </w:p>
    <w:p w14:paraId="08F2E594" w14:textId="5B287049" w:rsidR="0050155A" w:rsidRDefault="008854C1" w:rsidP="0050155A">
      <w:pPr>
        <w:pStyle w:val="NoSpacing"/>
        <w:numPr>
          <w:ilvl w:val="2"/>
          <w:numId w:val="1"/>
        </w:numPr>
        <w:ind w:left="23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receipt of the complaint, t</w:t>
      </w:r>
      <w:r w:rsidR="0050155A">
        <w:rPr>
          <w:rFonts w:ascii="Times New Roman" w:hAnsi="Times New Roman" w:cs="Times New Roman"/>
          <w:sz w:val="24"/>
          <w:szCs w:val="24"/>
        </w:rPr>
        <w:t xml:space="preserve">he Equal Opportunity Coordinator will make a threshold determination as to whether, assuming the allegations in the complaint are true, the allegations would constitute a violation of University policy. This threshold determination will be made within 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="00501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50155A">
        <w:rPr>
          <w:rFonts w:ascii="Times New Roman" w:hAnsi="Times New Roman" w:cs="Times New Roman"/>
          <w:sz w:val="24"/>
          <w:szCs w:val="24"/>
        </w:rPr>
        <w:t xml:space="preserve">ays of the date the complaint  </w:t>
      </w:r>
      <w:r w:rsidR="00181F26">
        <w:rPr>
          <w:rFonts w:ascii="Times New Roman" w:hAnsi="Times New Roman" w:cs="Times New Roman"/>
          <w:sz w:val="24"/>
          <w:szCs w:val="24"/>
        </w:rPr>
        <w:t xml:space="preserve">was </w:t>
      </w:r>
      <w:r w:rsidR="0050155A">
        <w:rPr>
          <w:rFonts w:ascii="Times New Roman" w:hAnsi="Times New Roman" w:cs="Times New Roman"/>
          <w:sz w:val="24"/>
          <w:szCs w:val="24"/>
        </w:rPr>
        <w:t xml:space="preserve">filed. Where appropriate, the Equal Opportunity Coordinator may conduct a preliminary inquiry to determine </w:t>
      </w:r>
      <w:r w:rsidR="0050155A">
        <w:rPr>
          <w:rFonts w:ascii="Times New Roman" w:hAnsi="Times New Roman" w:cs="Times New Roman"/>
          <w:sz w:val="24"/>
          <w:szCs w:val="24"/>
        </w:rPr>
        <w:lastRenderedPageBreak/>
        <w:t>whether an investigation is required and may take appropriate intervening measures in order to comply with legal requirements.</w:t>
      </w:r>
    </w:p>
    <w:p w14:paraId="69080A35" w14:textId="77777777" w:rsidR="00102065" w:rsidRDefault="00102065" w:rsidP="00102065">
      <w:pPr>
        <w:pStyle w:val="NoSpacing"/>
        <w:ind w:left="2340"/>
        <w:jc w:val="both"/>
        <w:rPr>
          <w:rFonts w:ascii="Times New Roman" w:hAnsi="Times New Roman" w:cs="Times New Roman"/>
          <w:sz w:val="24"/>
          <w:szCs w:val="24"/>
        </w:rPr>
      </w:pPr>
    </w:p>
    <w:p w14:paraId="695E12EA" w14:textId="77777777" w:rsidR="0050155A" w:rsidRDefault="0050155A" w:rsidP="00EE7278">
      <w:pPr>
        <w:pStyle w:val="NoSpacing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threshold determination indicates that the allegation does not constitute violation of University policy, either with or without a preliminary investigation, the Complainant shall be notified that no further action will be taken regarding the complaint.</w:t>
      </w:r>
    </w:p>
    <w:p w14:paraId="59088508" w14:textId="3BDD9124" w:rsidR="0050155A" w:rsidRDefault="0050155A" w:rsidP="00102065">
      <w:pPr>
        <w:pStyle w:val="NoSpacing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initial threshold is met, the University will notify the Complainant and the Respondent that an investigation will begin. The Equal Opportunity Coordinator or designee will investigate the complaint.</w:t>
      </w:r>
    </w:p>
    <w:p w14:paraId="3E15D85C" w14:textId="77777777" w:rsidR="00102065" w:rsidRDefault="00102065" w:rsidP="00102065">
      <w:pPr>
        <w:pStyle w:val="NoSpacing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36E45E92" w14:textId="02FA3270" w:rsidR="0050155A" w:rsidRDefault="0050155A" w:rsidP="0050155A">
      <w:pPr>
        <w:pStyle w:val="NoSpacing"/>
        <w:numPr>
          <w:ilvl w:val="2"/>
          <w:numId w:val="1"/>
        </w:numPr>
        <w:ind w:left="23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investigation shall include interviewing the Complain</w:t>
      </w:r>
      <w:r w:rsidR="00123476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t and the Respondent and may include interviewing other persons who have relevant information and reviewing any pertinent documents.</w:t>
      </w:r>
    </w:p>
    <w:p w14:paraId="536D9262" w14:textId="77777777" w:rsidR="00102065" w:rsidRDefault="00102065" w:rsidP="00102065">
      <w:pPr>
        <w:pStyle w:val="NoSpacing"/>
        <w:ind w:left="2340"/>
        <w:jc w:val="both"/>
        <w:rPr>
          <w:rFonts w:ascii="Times New Roman" w:hAnsi="Times New Roman" w:cs="Times New Roman"/>
          <w:sz w:val="24"/>
          <w:szCs w:val="24"/>
        </w:rPr>
      </w:pPr>
    </w:p>
    <w:p w14:paraId="720CD8A2" w14:textId="0580D0D7" w:rsidR="0050155A" w:rsidRDefault="0050155A" w:rsidP="0050155A">
      <w:pPr>
        <w:pStyle w:val="NoSpacing"/>
        <w:numPr>
          <w:ilvl w:val="2"/>
          <w:numId w:val="1"/>
        </w:numPr>
        <w:ind w:left="23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University decides whether a policy violation has occurred based upon the “preponderance of the evidence” standard. The University will only make a finding against the Respondent if the weight of the evidence for an alleged policy violation is more likely true than not.</w:t>
      </w:r>
    </w:p>
    <w:p w14:paraId="39D87FDA" w14:textId="77777777" w:rsidR="00102065" w:rsidRDefault="00102065" w:rsidP="00102065">
      <w:pPr>
        <w:pStyle w:val="NoSpacing"/>
        <w:ind w:left="2340"/>
        <w:jc w:val="both"/>
        <w:rPr>
          <w:rFonts w:ascii="Times New Roman" w:hAnsi="Times New Roman" w:cs="Times New Roman"/>
          <w:sz w:val="24"/>
          <w:szCs w:val="24"/>
        </w:rPr>
      </w:pPr>
    </w:p>
    <w:p w14:paraId="71DFB7A2" w14:textId="39689841" w:rsidR="0050155A" w:rsidRDefault="0050155A" w:rsidP="0050155A">
      <w:pPr>
        <w:pStyle w:val="NoSpacing"/>
        <w:numPr>
          <w:ilvl w:val="2"/>
          <w:numId w:val="1"/>
        </w:numPr>
        <w:ind w:left="23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7859D0">
        <w:rPr>
          <w:rFonts w:ascii="Times New Roman" w:hAnsi="Times New Roman" w:cs="Times New Roman"/>
          <w:sz w:val="24"/>
          <w:szCs w:val="24"/>
        </w:rPr>
        <w:t xml:space="preserve"> the Equal Opportunity Coordinator or designee</w:t>
      </w:r>
      <w:r>
        <w:rPr>
          <w:rFonts w:ascii="Times New Roman" w:hAnsi="Times New Roman" w:cs="Times New Roman"/>
          <w:sz w:val="24"/>
          <w:szCs w:val="24"/>
        </w:rPr>
        <w:t xml:space="preserve"> is involved in or associated with the process of the investigation, then the University will assign an alternate individual to conduct the investigation.</w:t>
      </w:r>
    </w:p>
    <w:p w14:paraId="0E67F29B" w14:textId="77777777" w:rsidR="00102065" w:rsidRDefault="00102065" w:rsidP="00102065">
      <w:pPr>
        <w:pStyle w:val="NoSpacing"/>
        <w:ind w:left="2340"/>
        <w:jc w:val="both"/>
        <w:rPr>
          <w:rFonts w:ascii="Times New Roman" w:hAnsi="Times New Roman" w:cs="Times New Roman"/>
          <w:sz w:val="24"/>
          <w:szCs w:val="24"/>
        </w:rPr>
      </w:pPr>
    </w:p>
    <w:p w14:paraId="2E94BA90" w14:textId="7CA5D97D" w:rsidR="0050155A" w:rsidRDefault="0050155A" w:rsidP="0050155A">
      <w:pPr>
        <w:pStyle w:val="NoSpacing"/>
        <w:numPr>
          <w:ilvl w:val="2"/>
          <w:numId w:val="1"/>
        </w:numPr>
        <w:ind w:left="23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investigation shall be concluded within 90 </w:t>
      </w:r>
      <w:r w:rsidR="00181F2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ays of the filing of the complaint, if practicable. If additional time is required, the investigator shall notify the Complainant and the Respondent in writing </w:t>
      </w:r>
      <w:r w:rsidR="007859D0">
        <w:rPr>
          <w:rFonts w:ascii="Times New Roman" w:hAnsi="Times New Roman" w:cs="Times New Roman"/>
          <w:sz w:val="24"/>
          <w:szCs w:val="24"/>
        </w:rPr>
        <w:t xml:space="preserve">via email </w:t>
      </w:r>
      <w:r>
        <w:rPr>
          <w:rFonts w:ascii="Times New Roman" w:hAnsi="Times New Roman" w:cs="Times New Roman"/>
          <w:sz w:val="24"/>
          <w:szCs w:val="24"/>
        </w:rPr>
        <w:t>prior to the 90</w:t>
      </w:r>
      <w:r w:rsidRPr="002146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of the reason an extension is required, and the expected length of time needed to conclude the investigation. Extensions may be renewed if necessary.</w:t>
      </w:r>
    </w:p>
    <w:p w14:paraId="111F167F" w14:textId="77777777" w:rsidR="00102065" w:rsidRDefault="00102065" w:rsidP="00102065">
      <w:pPr>
        <w:pStyle w:val="NoSpacing"/>
        <w:ind w:left="2340"/>
        <w:jc w:val="both"/>
        <w:rPr>
          <w:rFonts w:ascii="Times New Roman" w:hAnsi="Times New Roman" w:cs="Times New Roman"/>
          <w:sz w:val="24"/>
          <w:szCs w:val="24"/>
        </w:rPr>
      </w:pPr>
    </w:p>
    <w:p w14:paraId="1AC5F1C5" w14:textId="04FF3345" w:rsidR="0050155A" w:rsidRDefault="0050155A" w:rsidP="0050155A">
      <w:pPr>
        <w:pStyle w:val="NoSpacing"/>
        <w:numPr>
          <w:ilvl w:val="2"/>
          <w:numId w:val="1"/>
        </w:numPr>
        <w:ind w:left="23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the investigation is concluded, the Equal Opportunity Coordinator </w:t>
      </w:r>
      <w:r w:rsidR="007859D0">
        <w:rPr>
          <w:rFonts w:ascii="Times New Roman" w:hAnsi="Times New Roman" w:cs="Times New Roman"/>
          <w:sz w:val="24"/>
          <w:szCs w:val="24"/>
        </w:rPr>
        <w:t xml:space="preserve">or designee </w:t>
      </w:r>
      <w:r>
        <w:rPr>
          <w:rFonts w:ascii="Times New Roman" w:hAnsi="Times New Roman" w:cs="Times New Roman"/>
          <w:sz w:val="24"/>
          <w:szCs w:val="24"/>
        </w:rPr>
        <w:t>will review and evaluate all the information gathered and shall prepare an investigative report (“Report”). The Report shall include a summary of the complaint, a description of the investigation including the information compiled, and a determination regarding whether there was a violation of University policy.</w:t>
      </w:r>
    </w:p>
    <w:p w14:paraId="21D2FDD7" w14:textId="77777777" w:rsidR="00102065" w:rsidRDefault="00102065" w:rsidP="00102065">
      <w:pPr>
        <w:pStyle w:val="NoSpacing"/>
        <w:ind w:left="2340"/>
        <w:jc w:val="both"/>
        <w:rPr>
          <w:rFonts w:ascii="Times New Roman" w:hAnsi="Times New Roman" w:cs="Times New Roman"/>
          <w:sz w:val="24"/>
          <w:szCs w:val="24"/>
        </w:rPr>
      </w:pPr>
    </w:p>
    <w:p w14:paraId="36D8C2AC" w14:textId="4EEB8E95" w:rsidR="0050155A" w:rsidRDefault="0050155A" w:rsidP="0050155A">
      <w:pPr>
        <w:pStyle w:val="NoSpacing"/>
        <w:numPr>
          <w:ilvl w:val="2"/>
          <w:numId w:val="1"/>
        </w:numPr>
        <w:ind w:left="23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Upon the completion of the Report, the Report shall be forwarded to the Complainant and to the Respondent by (1) UWF email</w:t>
      </w:r>
      <w:r w:rsidR="007859D0">
        <w:rPr>
          <w:rFonts w:ascii="Times New Roman" w:hAnsi="Times New Roman" w:cs="Times New Roman"/>
          <w:sz w:val="24"/>
          <w:szCs w:val="24"/>
        </w:rPr>
        <w:t>, (2) personal email</w:t>
      </w:r>
      <w:r w:rsidR="00AE0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859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AE0917">
        <w:rPr>
          <w:rFonts w:ascii="Times New Roman" w:hAnsi="Times New Roman" w:cs="Times New Roman"/>
          <w:sz w:val="24"/>
          <w:szCs w:val="24"/>
        </w:rPr>
        <w:t xml:space="preserve"> </w:t>
      </w:r>
      <w:r w:rsidR="007859D0">
        <w:rPr>
          <w:rFonts w:ascii="Times New Roman" w:hAnsi="Times New Roman" w:cs="Times New Roman"/>
          <w:sz w:val="24"/>
          <w:szCs w:val="24"/>
        </w:rPr>
        <w:t>priority mail (tracked)</w:t>
      </w:r>
      <w:r>
        <w:rPr>
          <w:rFonts w:ascii="Times New Roman" w:hAnsi="Times New Roman" w:cs="Times New Roman"/>
          <w:sz w:val="24"/>
          <w:szCs w:val="24"/>
        </w:rPr>
        <w:t xml:space="preserve"> or (</w:t>
      </w:r>
      <w:r w:rsidR="004A22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hand delivery with a signed receipt.</w:t>
      </w:r>
      <w:r w:rsidR="00CD2A9A">
        <w:rPr>
          <w:rFonts w:ascii="Times New Roman" w:hAnsi="Times New Roman" w:cs="Times New Roman"/>
          <w:sz w:val="24"/>
          <w:szCs w:val="24"/>
        </w:rPr>
        <w:t xml:space="preserve"> </w:t>
      </w:r>
      <w:r w:rsidR="00CD2A9A" w:rsidRPr="00CD2A9A">
        <w:rPr>
          <w:rFonts w:ascii="Times New Roman" w:hAnsi="Times New Roman" w:cs="Times New Roman"/>
          <w:sz w:val="24"/>
          <w:szCs w:val="24"/>
        </w:rPr>
        <w:t>If sent by priority mail, the Equal Opportunity Coordinator will retrieve and preserve the tracking information.</w:t>
      </w:r>
    </w:p>
    <w:p w14:paraId="286BFCAA" w14:textId="77777777" w:rsidR="00102065" w:rsidRDefault="00102065" w:rsidP="00102065">
      <w:pPr>
        <w:pStyle w:val="NoSpacing"/>
        <w:ind w:left="2340"/>
        <w:jc w:val="both"/>
        <w:rPr>
          <w:rFonts w:ascii="Times New Roman" w:hAnsi="Times New Roman" w:cs="Times New Roman"/>
          <w:sz w:val="24"/>
          <w:szCs w:val="24"/>
        </w:rPr>
      </w:pPr>
    </w:p>
    <w:p w14:paraId="34B10B7D" w14:textId="634D0538" w:rsidR="0050155A" w:rsidRDefault="0050155A" w:rsidP="0050155A">
      <w:pPr>
        <w:pStyle w:val="NoSpacing"/>
        <w:numPr>
          <w:ilvl w:val="2"/>
          <w:numId w:val="1"/>
        </w:numPr>
        <w:ind w:left="23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If desired, the Complainant and the Respondent may submit written comments related to the Report to the Equal Opportunity Coordinator. The comments must be submitted to the Equal Opportunity Coordinator within 10 </w:t>
      </w:r>
      <w:r w:rsidR="004A223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ays from the date the Report was delivered.</w:t>
      </w:r>
      <w:r w:rsidR="004A2234">
        <w:rPr>
          <w:rFonts w:ascii="Times New Roman" w:hAnsi="Times New Roman" w:cs="Times New Roman"/>
          <w:sz w:val="24"/>
          <w:szCs w:val="24"/>
        </w:rPr>
        <w:t xml:space="preserve"> Comments may be submitted to the Equal Opportunity Coordinator via email at eop@uwf.edu.</w:t>
      </w:r>
    </w:p>
    <w:p w14:paraId="3677F831" w14:textId="77777777" w:rsidR="00102065" w:rsidRDefault="00102065" w:rsidP="00102065">
      <w:pPr>
        <w:pStyle w:val="NoSpacing"/>
        <w:ind w:left="2340"/>
        <w:jc w:val="both"/>
        <w:rPr>
          <w:rFonts w:ascii="Times New Roman" w:hAnsi="Times New Roman" w:cs="Times New Roman"/>
          <w:sz w:val="24"/>
          <w:szCs w:val="24"/>
        </w:rPr>
      </w:pPr>
    </w:p>
    <w:p w14:paraId="07128D6F" w14:textId="673B215E" w:rsidR="0050155A" w:rsidRDefault="0050155A" w:rsidP="0050155A">
      <w:pPr>
        <w:pStyle w:val="NoSpacing"/>
        <w:numPr>
          <w:ilvl w:val="2"/>
          <w:numId w:val="1"/>
        </w:numPr>
        <w:ind w:left="23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Equal Opportunity Coordinator shall consider any written comments submitted by the Complainant and Respondent and prepare a written Final Determination (“Final Determination”) within </w:t>
      </w:r>
      <w:r w:rsidR="00181F2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23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ays after receipt of the comments. </w:t>
      </w:r>
      <w:r w:rsidR="00123476">
        <w:rPr>
          <w:rFonts w:ascii="Times New Roman" w:hAnsi="Times New Roman" w:cs="Times New Roman"/>
          <w:sz w:val="24"/>
          <w:szCs w:val="24"/>
        </w:rPr>
        <w:t xml:space="preserve">The Final Determination shall state whether the University’s policy was violated. </w:t>
      </w:r>
      <w:r>
        <w:rPr>
          <w:rFonts w:ascii="Times New Roman" w:hAnsi="Times New Roman" w:cs="Times New Roman"/>
          <w:sz w:val="24"/>
          <w:szCs w:val="24"/>
        </w:rPr>
        <w:t>The Final Determination shall be forwarded to the Complainant and Respondent</w:t>
      </w:r>
      <w:r w:rsidR="004A2234">
        <w:rPr>
          <w:rFonts w:ascii="Times New Roman" w:hAnsi="Times New Roman" w:cs="Times New Roman"/>
          <w:sz w:val="24"/>
          <w:szCs w:val="24"/>
        </w:rPr>
        <w:t xml:space="preserve"> by (1) UWF email, (2) personal email, (3) priority mail (tracked) or (4) hand delivery with a signed receipt</w:t>
      </w:r>
      <w:r w:rsidR="00C77CF7">
        <w:rPr>
          <w:rFonts w:ascii="Times New Roman" w:hAnsi="Times New Roman" w:cs="Times New Roman"/>
          <w:sz w:val="24"/>
          <w:szCs w:val="24"/>
        </w:rPr>
        <w:t>.</w:t>
      </w:r>
      <w:r w:rsidR="00CD2A9A">
        <w:rPr>
          <w:rFonts w:ascii="Times New Roman" w:hAnsi="Times New Roman" w:cs="Times New Roman"/>
          <w:sz w:val="24"/>
          <w:szCs w:val="24"/>
        </w:rPr>
        <w:t xml:space="preserve"> If sent by priority mail, the Equal Opportunity Coordinator will retrieve and preserve the tracking information.</w:t>
      </w:r>
    </w:p>
    <w:p w14:paraId="6DC898B0" w14:textId="77777777" w:rsidR="0050155A" w:rsidRDefault="0050155A" w:rsidP="0050155A">
      <w:pPr>
        <w:pStyle w:val="NoSpacing"/>
        <w:ind w:left="2340"/>
        <w:jc w:val="both"/>
        <w:rPr>
          <w:rFonts w:ascii="Times New Roman" w:hAnsi="Times New Roman" w:cs="Times New Roman"/>
          <w:sz w:val="24"/>
          <w:szCs w:val="24"/>
        </w:rPr>
      </w:pPr>
    </w:p>
    <w:p w14:paraId="43968F13" w14:textId="77777777" w:rsidR="0050155A" w:rsidRDefault="0050155A" w:rsidP="0050155A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609">
        <w:rPr>
          <w:rFonts w:ascii="Times New Roman" w:hAnsi="Times New Roman" w:cs="Times New Roman"/>
          <w:b/>
          <w:bCs/>
          <w:sz w:val="24"/>
          <w:szCs w:val="24"/>
        </w:rPr>
        <w:t>Appeal Procedures</w:t>
      </w:r>
    </w:p>
    <w:p w14:paraId="01FB9E8D" w14:textId="77777777" w:rsidR="0050155A" w:rsidRPr="00214609" w:rsidRDefault="0050155A" w:rsidP="0050155A">
      <w:pPr>
        <w:pStyle w:val="NoSpacing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D2E26" w14:textId="5A0A152C" w:rsidR="004A2234" w:rsidRPr="004A2234" w:rsidRDefault="0050155A" w:rsidP="004A2234">
      <w:pPr>
        <w:pStyle w:val="NoSpacing"/>
        <w:numPr>
          <w:ilvl w:val="2"/>
          <w:numId w:val="1"/>
        </w:numPr>
        <w:ind w:left="23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Complainant or the Respondent may appeal the  Final Determination by filing a </w:t>
      </w:r>
      <w:r w:rsidR="004A2234">
        <w:rPr>
          <w:rFonts w:ascii="Times New Roman" w:hAnsi="Times New Roman" w:cs="Times New Roman"/>
          <w:sz w:val="24"/>
          <w:szCs w:val="24"/>
        </w:rPr>
        <w:t xml:space="preserve">written </w:t>
      </w:r>
      <w:r>
        <w:rPr>
          <w:rFonts w:ascii="Times New Roman" w:hAnsi="Times New Roman" w:cs="Times New Roman"/>
          <w:sz w:val="24"/>
          <w:szCs w:val="24"/>
        </w:rPr>
        <w:t xml:space="preserve">appeal within 14 </w:t>
      </w:r>
      <w:r w:rsidR="004A223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ays of the date of the Final Determination.</w:t>
      </w:r>
      <w:r w:rsidR="004A22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13F8E" w14:textId="77777777" w:rsidR="0050155A" w:rsidRDefault="0050155A" w:rsidP="0050155A">
      <w:pPr>
        <w:pStyle w:val="NoSpacing"/>
        <w:ind w:left="234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D911CC9" w14:textId="2B605296" w:rsidR="00B735A2" w:rsidRDefault="0050155A" w:rsidP="00B735A2">
      <w:pPr>
        <w:pStyle w:val="NoSpacing"/>
        <w:numPr>
          <w:ilvl w:val="2"/>
          <w:numId w:val="1"/>
        </w:numPr>
        <w:ind w:left="23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appeal must be filed with the </w:t>
      </w:r>
      <w:r w:rsidR="001E222F">
        <w:rPr>
          <w:rFonts w:ascii="Times New Roman" w:hAnsi="Times New Roman" w:cs="Times New Roman"/>
          <w:sz w:val="24"/>
          <w:szCs w:val="24"/>
        </w:rPr>
        <w:t xml:space="preserve">Senior </w:t>
      </w:r>
      <w:r>
        <w:rPr>
          <w:rFonts w:ascii="Times New Roman" w:hAnsi="Times New Roman" w:cs="Times New Roman"/>
          <w:sz w:val="24"/>
          <w:szCs w:val="24"/>
        </w:rPr>
        <w:t>Associate Vice President Human Resources if the Respondent is an employee or the Dean of Students if the Respondent is a student.</w:t>
      </w:r>
    </w:p>
    <w:p w14:paraId="2DD19EC2" w14:textId="77777777" w:rsidR="001E222F" w:rsidRDefault="001E222F" w:rsidP="00802507">
      <w:pPr>
        <w:pStyle w:val="NoSpacing"/>
        <w:ind w:left="2340"/>
        <w:jc w:val="both"/>
        <w:rPr>
          <w:rFonts w:ascii="Times New Roman" w:hAnsi="Times New Roman" w:cs="Times New Roman"/>
          <w:sz w:val="24"/>
          <w:szCs w:val="24"/>
        </w:rPr>
      </w:pPr>
    </w:p>
    <w:p w14:paraId="7E47D351" w14:textId="16C7F836" w:rsidR="0050155A" w:rsidRDefault="0050155A" w:rsidP="00B735A2">
      <w:pPr>
        <w:pStyle w:val="NoSpacing"/>
        <w:numPr>
          <w:ilvl w:val="2"/>
          <w:numId w:val="1"/>
        </w:numPr>
        <w:ind w:left="23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735A2">
        <w:rPr>
          <w:rFonts w:ascii="Times New Roman" w:hAnsi="Times New Roman" w:cs="Times New Roman"/>
          <w:sz w:val="24"/>
          <w:szCs w:val="24"/>
        </w:rPr>
        <w:t>The following individuals will make determination on appeals or designate others to do so:</w:t>
      </w:r>
    </w:p>
    <w:p w14:paraId="6660085E" w14:textId="77777777" w:rsidR="00B735A2" w:rsidRPr="00B735A2" w:rsidRDefault="00B735A2" w:rsidP="00B735A2">
      <w:pPr>
        <w:pStyle w:val="NoSpacing"/>
        <w:ind w:left="2340"/>
        <w:jc w:val="both"/>
        <w:rPr>
          <w:rFonts w:ascii="Times New Roman" w:hAnsi="Times New Roman" w:cs="Times New Roman"/>
          <w:sz w:val="24"/>
          <w:szCs w:val="24"/>
        </w:rPr>
      </w:pPr>
    </w:p>
    <w:p w14:paraId="2482B74C" w14:textId="040D198C" w:rsidR="0050155A" w:rsidRDefault="0050155A" w:rsidP="00C77CF7">
      <w:pPr>
        <w:pStyle w:val="NoSpacing"/>
        <w:numPr>
          <w:ilvl w:val="4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E222F">
        <w:rPr>
          <w:rFonts w:ascii="Times New Roman" w:hAnsi="Times New Roman" w:cs="Times New Roman"/>
          <w:sz w:val="24"/>
          <w:szCs w:val="24"/>
        </w:rPr>
        <w:t xml:space="preserve">Senior </w:t>
      </w:r>
      <w:r>
        <w:rPr>
          <w:rFonts w:ascii="Times New Roman" w:hAnsi="Times New Roman" w:cs="Times New Roman"/>
          <w:sz w:val="24"/>
          <w:szCs w:val="24"/>
        </w:rPr>
        <w:t>Associate Vice President Human Resources for employees</w:t>
      </w:r>
      <w:r w:rsidR="001E222F">
        <w:rPr>
          <w:rFonts w:ascii="Times New Roman" w:hAnsi="Times New Roman" w:cs="Times New Roman"/>
          <w:sz w:val="24"/>
          <w:szCs w:val="24"/>
        </w:rPr>
        <w:t>.</w:t>
      </w:r>
    </w:p>
    <w:p w14:paraId="45BEB59A" w14:textId="77777777" w:rsidR="0050155A" w:rsidRDefault="0050155A" w:rsidP="0050155A">
      <w:pPr>
        <w:pStyle w:val="NoSpacing"/>
        <w:numPr>
          <w:ilvl w:val="4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Dean of Students for students.</w:t>
      </w:r>
    </w:p>
    <w:p w14:paraId="4049AA5D" w14:textId="77777777" w:rsidR="0050155A" w:rsidRDefault="0050155A" w:rsidP="0050155A">
      <w:pPr>
        <w:pStyle w:val="NoSpacing"/>
        <w:ind w:left="3600"/>
        <w:jc w:val="both"/>
        <w:rPr>
          <w:rFonts w:ascii="Times New Roman" w:hAnsi="Times New Roman" w:cs="Times New Roman"/>
          <w:sz w:val="24"/>
          <w:szCs w:val="24"/>
        </w:rPr>
      </w:pPr>
    </w:p>
    <w:p w14:paraId="65198E52" w14:textId="77777777" w:rsidR="0050155A" w:rsidRDefault="0050155A" w:rsidP="0050155A">
      <w:pPr>
        <w:pStyle w:val="NoSpacing"/>
        <w:numPr>
          <w:ilvl w:val="2"/>
          <w:numId w:val="1"/>
        </w:numPr>
        <w:ind w:left="23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basis for an appeal are set forth in University Policy “Prohibition of Discrimination, Harassment, and Retaliation.”</w:t>
      </w:r>
    </w:p>
    <w:p w14:paraId="2075C625" w14:textId="77777777" w:rsidR="0050155A" w:rsidRDefault="0050155A" w:rsidP="0050155A">
      <w:pPr>
        <w:pStyle w:val="NoSpacing"/>
        <w:ind w:left="234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13F3190" w14:textId="627BFC45" w:rsidR="0050155A" w:rsidRDefault="0050155A" w:rsidP="00C77CF7">
      <w:pPr>
        <w:pStyle w:val="NoSpacing"/>
        <w:numPr>
          <w:ilvl w:val="2"/>
          <w:numId w:val="1"/>
        </w:numPr>
        <w:spacing w:after="360"/>
        <w:ind w:left="234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E222F">
        <w:rPr>
          <w:rFonts w:ascii="Times New Roman" w:hAnsi="Times New Roman" w:cs="Times New Roman"/>
          <w:sz w:val="24"/>
          <w:szCs w:val="24"/>
        </w:rPr>
        <w:t xml:space="preserve">Senior </w:t>
      </w:r>
      <w:r>
        <w:rPr>
          <w:rFonts w:ascii="Times New Roman" w:hAnsi="Times New Roman" w:cs="Times New Roman"/>
          <w:sz w:val="24"/>
          <w:szCs w:val="24"/>
        </w:rPr>
        <w:t xml:space="preserve">Associate Vice President Human Resources or the Dean of Students shall issue a written response to the appeal within 60 </w:t>
      </w:r>
      <w:r w:rsidR="001E222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ays of the date of receipt of the appeal. The appeal decision shall be sent to the Complainant and the Respondent by (1) UWF email,</w:t>
      </w:r>
      <w:r w:rsidR="001E222F">
        <w:rPr>
          <w:rFonts w:ascii="Times New Roman" w:hAnsi="Times New Roman" w:cs="Times New Roman"/>
          <w:sz w:val="24"/>
          <w:szCs w:val="24"/>
        </w:rPr>
        <w:t xml:space="preserve"> (2) personal email,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E222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E222F">
        <w:rPr>
          <w:rFonts w:ascii="Times New Roman" w:hAnsi="Times New Roman" w:cs="Times New Roman"/>
          <w:sz w:val="24"/>
          <w:szCs w:val="24"/>
        </w:rPr>
        <w:t xml:space="preserve"> priority mail (tracked)</w:t>
      </w:r>
      <w:r>
        <w:rPr>
          <w:rFonts w:ascii="Times New Roman" w:hAnsi="Times New Roman" w:cs="Times New Roman"/>
          <w:sz w:val="24"/>
          <w:szCs w:val="24"/>
        </w:rPr>
        <w:t xml:space="preserve"> or (</w:t>
      </w:r>
      <w:r w:rsidR="001E222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hand delivery with signed receipt.</w:t>
      </w:r>
      <w:r w:rsidR="00CD2A9A">
        <w:rPr>
          <w:rFonts w:ascii="Times New Roman" w:hAnsi="Times New Roman" w:cs="Times New Roman"/>
          <w:sz w:val="24"/>
          <w:szCs w:val="24"/>
        </w:rPr>
        <w:t xml:space="preserve"> </w:t>
      </w:r>
      <w:r w:rsidR="00CD2A9A" w:rsidRPr="00CD2A9A">
        <w:rPr>
          <w:rFonts w:ascii="Times New Roman" w:hAnsi="Times New Roman" w:cs="Times New Roman"/>
          <w:sz w:val="24"/>
          <w:szCs w:val="24"/>
        </w:rPr>
        <w:t xml:space="preserve">If sent by priority mail, the </w:t>
      </w:r>
      <w:r w:rsidR="00CD2A9A">
        <w:rPr>
          <w:rFonts w:ascii="Times New Roman" w:hAnsi="Times New Roman" w:cs="Times New Roman"/>
          <w:sz w:val="24"/>
          <w:szCs w:val="24"/>
        </w:rPr>
        <w:t>reviewer</w:t>
      </w:r>
      <w:r w:rsidR="00CD2A9A" w:rsidRPr="00CD2A9A">
        <w:rPr>
          <w:rFonts w:ascii="Times New Roman" w:hAnsi="Times New Roman" w:cs="Times New Roman"/>
          <w:sz w:val="24"/>
          <w:szCs w:val="24"/>
        </w:rPr>
        <w:t xml:space="preserve"> will retrieve and preserve the tracking information.</w:t>
      </w:r>
    </w:p>
    <w:p w14:paraId="23FAF59C" w14:textId="77777777" w:rsidR="0050155A" w:rsidRDefault="0050155A" w:rsidP="00C77CF7">
      <w:pPr>
        <w:pStyle w:val="NoSpacing"/>
        <w:numPr>
          <w:ilvl w:val="2"/>
          <w:numId w:val="1"/>
        </w:numPr>
        <w:ind w:left="234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Determination Findings</w:t>
      </w:r>
    </w:p>
    <w:p w14:paraId="6DAD20C2" w14:textId="77777777" w:rsidR="0050155A" w:rsidRDefault="0050155A" w:rsidP="0050155A">
      <w:pPr>
        <w:pStyle w:val="NoSpacing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5CEB06F" w14:textId="0400367B" w:rsidR="0050155A" w:rsidRDefault="0050155A" w:rsidP="00102065">
      <w:pPr>
        <w:pStyle w:val="NoSpacing"/>
        <w:numPr>
          <w:ilvl w:val="0"/>
          <w:numId w:val="3"/>
        </w:numPr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determination is made that an employee has violated policy, then the </w:t>
      </w:r>
      <w:r w:rsidR="001E222F">
        <w:rPr>
          <w:rFonts w:ascii="Times New Roman" w:hAnsi="Times New Roman" w:cs="Times New Roman"/>
          <w:sz w:val="24"/>
          <w:szCs w:val="24"/>
        </w:rPr>
        <w:t xml:space="preserve">Senior </w:t>
      </w:r>
      <w:r>
        <w:rPr>
          <w:rFonts w:ascii="Times New Roman" w:hAnsi="Times New Roman" w:cs="Times New Roman"/>
          <w:sz w:val="24"/>
          <w:szCs w:val="24"/>
        </w:rPr>
        <w:t>Associate Vice President will consult with the appropriate Division Head to issue discipline or separation from employment.</w:t>
      </w:r>
    </w:p>
    <w:p w14:paraId="055352D7" w14:textId="77777777" w:rsidR="0050155A" w:rsidRDefault="0050155A" w:rsidP="00102065">
      <w:pPr>
        <w:pStyle w:val="NoSpacing"/>
        <w:ind w:left="3600"/>
        <w:jc w:val="both"/>
        <w:rPr>
          <w:rFonts w:ascii="Times New Roman" w:hAnsi="Times New Roman" w:cs="Times New Roman"/>
          <w:sz w:val="24"/>
          <w:szCs w:val="24"/>
        </w:rPr>
      </w:pPr>
    </w:p>
    <w:p w14:paraId="35EF8323" w14:textId="3A69B1DF" w:rsidR="0050155A" w:rsidRDefault="0050155A" w:rsidP="00102065">
      <w:pPr>
        <w:pStyle w:val="NoSpacing"/>
        <w:numPr>
          <w:ilvl w:val="0"/>
          <w:numId w:val="3"/>
        </w:numPr>
        <w:ind w:left="3600"/>
        <w:jc w:val="both"/>
        <w:rPr>
          <w:rFonts w:ascii="Times New Roman" w:hAnsi="Times New Roman" w:cs="Times New Roman"/>
          <w:sz w:val="24"/>
          <w:szCs w:val="24"/>
        </w:rPr>
      </w:pPr>
      <w:r w:rsidRPr="006400BA">
        <w:rPr>
          <w:rFonts w:ascii="Times New Roman" w:hAnsi="Times New Roman" w:cs="Times New Roman"/>
          <w:sz w:val="24"/>
          <w:szCs w:val="24"/>
        </w:rPr>
        <w:t>If the determination is made that the student has violated policy</w:t>
      </w:r>
      <w:r w:rsidR="00C77CF7">
        <w:rPr>
          <w:rFonts w:ascii="Times New Roman" w:hAnsi="Times New Roman" w:cs="Times New Roman"/>
          <w:sz w:val="24"/>
          <w:szCs w:val="24"/>
        </w:rPr>
        <w:t>,</w:t>
      </w:r>
      <w:r w:rsidRPr="006400BA">
        <w:rPr>
          <w:rFonts w:ascii="Times New Roman" w:hAnsi="Times New Roman" w:cs="Times New Roman"/>
          <w:sz w:val="24"/>
          <w:szCs w:val="24"/>
        </w:rPr>
        <w:t xml:space="preserve"> then the Dean of Students will forward the case to the Student Cond</w:t>
      </w:r>
      <w:r>
        <w:rPr>
          <w:rFonts w:ascii="Times New Roman" w:hAnsi="Times New Roman" w:cs="Times New Roman"/>
          <w:sz w:val="24"/>
          <w:szCs w:val="24"/>
        </w:rPr>
        <w:t>uc</w:t>
      </w:r>
      <w:r w:rsidRPr="006400BA">
        <w:rPr>
          <w:rFonts w:ascii="Times New Roman" w:hAnsi="Times New Roman" w:cs="Times New Roman"/>
          <w:sz w:val="24"/>
          <w:szCs w:val="24"/>
        </w:rPr>
        <w:t>t Board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4897CF" w14:textId="77777777" w:rsidR="0050155A" w:rsidRDefault="0050155A" w:rsidP="0050155A">
      <w:pPr>
        <w:pStyle w:val="NoSpacing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9A38424" w14:textId="45DFCE06" w:rsidR="00E07FA9" w:rsidRPr="0050155A" w:rsidRDefault="0050155A" w:rsidP="0050155A">
      <w:pPr>
        <w:pStyle w:val="NoSpacing"/>
        <w:numPr>
          <w:ilvl w:val="2"/>
          <w:numId w:val="1"/>
        </w:numPr>
        <w:ind w:left="23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0155A">
        <w:rPr>
          <w:rFonts w:ascii="Times New Roman" w:hAnsi="Times New Roman" w:cs="Times New Roman"/>
          <w:sz w:val="24"/>
          <w:szCs w:val="24"/>
        </w:rPr>
        <w:t>Disciplinary action will not be taken until any appeal is completed and shall only be taken in accordance with applicable University policies and applicable collective bargaining agreements.</w:t>
      </w:r>
    </w:p>
    <w:sectPr w:rsidR="00E07FA9" w:rsidRPr="0050155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FDD0" w14:textId="77777777" w:rsidR="00802507" w:rsidRDefault="00802507" w:rsidP="00802507">
      <w:pPr>
        <w:spacing w:after="0" w:line="240" w:lineRule="auto"/>
      </w:pPr>
      <w:r>
        <w:separator/>
      </w:r>
    </w:p>
  </w:endnote>
  <w:endnote w:type="continuationSeparator" w:id="0">
    <w:p w14:paraId="698D3982" w14:textId="77777777" w:rsidR="00802507" w:rsidRDefault="00802507" w:rsidP="0080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472E" w14:textId="4DF5C654" w:rsidR="00802507" w:rsidRDefault="00802507" w:rsidP="00802507">
    <w:pPr>
      <w:pStyle w:val="Footer"/>
    </w:pPr>
    <w:r>
      <w:t>Revised 7/31/25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509A6" w14:textId="77777777" w:rsidR="00802507" w:rsidRDefault="00802507" w:rsidP="00802507">
      <w:pPr>
        <w:spacing w:after="0" w:line="240" w:lineRule="auto"/>
      </w:pPr>
      <w:r>
        <w:separator/>
      </w:r>
    </w:p>
  </w:footnote>
  <w:footnote w:type="continuationSeparator" w:id="0">
    <w:p w14:paraId="2E2047B1" w14:textId="77777777" w:rsidR="00802507" w:rsidRDefault="00802507" w:rsidP="00802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A568D"/>
    <w:multiLevelType w:val="hybridMultilevel"/>
    <w:tmpl w:val="44BEB6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21011"/>
    <w:multiLevelType w:val="hybridMultilevel"/>
    <w:tmpl w:val="AD5072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61DBD"/>
    <w:multiLevelType w:val="hybridMultilevel"/>
    <w:tmpl w:val="3092CD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5A"/>
    <w:rsid w:val="000601DA"/>
    <w:rsid w:val="000D441F"/>
    <w:rsid w:val="00102065"/>
    <w:rsid w:val="00123476"/>
    <w:rsid w:val="00181F26"/>
    <w:rsid w:val="001E222F"/>
    <w:rsid w:val="003715A7"/>
    <w:rsid w:val="00374523"/>
    <w:rsid w:val="00441062"/>
    <w:rsid w:val="004573D2"/>
    <w:rsid w:val="004A2234"/>
    <w:rsid w:val="004C6BED"/>
    <w:rsid w:val="0050155A"/>
    <w:rsid w:val="006F6078"/>
    <w:rsid w:val="007859D0"/>
    <w:rsid w:val="00802507"/>
    <w:rsid w:val="008854C1"/>
    <w:rsid w:val="0088594C"/>
    <w:rsid w:val="008B1E0E"/>
    <w:rsid w:val="00A811D1"/>
    <w:rsid w:val="00AE0917"/>
    <w:rsid w:val="00B735A2"/>
    <w:rsid w:val="00C77CF7"/>
    <w:rsid w:val="00CD2A9A"/>
    <w:rsid w:val="00D51670"/>
    <w:rsid w:val="00D84D49"/>
    <w:rsid w:val="00E07FA9"/>
    <w:rsid w:val="00E252A3"/>
    <w:rsid w:val="00E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DE69EE"/>
  <w15:chartTrackingRefBased/>
  <w15:docId w15:val="{8989D6B2-F856-44DD-8EE6-7CDD4733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155A"/>
    <w:pPr>
      <w:spacing w:after="0" w:line="240" w:lineRule="auto"/>
    </w:pPr>
  </w:style>
  <w:style w:type="paragraph" w:styleId="Revision">
    <w:name w:val="Revision"/>
    <w:hidden/>
    <w:uiPriority w:val="99"/>
    <w:semiHidden/>
    <w:rsid w:val="00D516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54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4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2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A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A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A9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2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507"/>
  </w:style>
  <w:style w:type="paragraph" w:styleId="Footer">
    <w:name w:val="footer"/>
    <w:basedOn w:val="Normal"/>
    <w:link w:val="FooterChar"/>
    <w:uiPriority w:val="99"/>
    <w:unhideWhenUsed/>
    <w:rsid w:val="00802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op@uwf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Freeman</dc:creator>
  <cp:keywords/>
  <dc:description/>
  <cp:lastModifiedBy>Candace Freeman</cp:lastModifiedBy>
  <cp:revision>3</cp:revision>
  <dcterms:created xsi:type="dcterms:W3CDTF">2025-08-01T14:03:00Z</dcterms:created>
  <dcterms:modified xsi:type="dcterms:W3CDTF">2025-08-01T14:21:00Z</dcterms:modified>
</cp:coreProperties>
</file>