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4A2" w:rsidRDefault="00435AD1">
      <w:pPr>
        <w:rPr>
          <w:rFonts w:ascii="Times New Roman"/>
          <w:sz w:val="20"/>
        </w:rPr>
      </w:pPr>
      <w:r>
        <w:rPr>
          <w:rFonts w:ascii="Times New Roman"/>
          <w:noProof/>
          <w:sz w:val="20"/>
        </w:rPr>
        <w:drawing>
          <wp:inline distT="0" distB="0" distL="0" distR="0">
            <wp:extent cx="3639312" cy="1213103"/>
            <wp:effectExtent l="0" t="0" r="0" b="0"/>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639312" cy="1213103"/>
                    </a:xfrm>
                    <a:prstGeom prst="rect">
                      <a:avLst/>
                    </a:prstGeom>
                  </pic:spPr>
                </pic:pic>
              </a:graphicData>
            </a:graphic>
          </wp:inline>
        </w:drawing>
      </w:r>
    </w:p>
    <w:p w:rsidR="00E714A2" w:rsidRDefault="00435AD1">
      <w:pPr>
        <w:pStyle w:val="Heading1"/>
        <w:spacing w:line="256" w:lineRule="auto"/>
      </w:pPr>
      <w:r>
        <w:rPr>
          <w:color w:val="5A5A5A"/>
          <w:spacing w:val="9"/>
        </w:rPr>
        <w:t>PCI</w:t>
      </w:r>
      <w:r>
        <w:rPr>
          <w:color w:val="5A5A5A"/>
          <w:spacing w:val="40"/>
        </w:rPr>
        <w:t xml:space="preserve"> </w:t>
      </w:r>
      <w:r>
        <w:rPr>
          <w:color w:val="5A5A5A"/>
          <w:spacing w:val="11"/>
        </w:rPr>
        <w:t>DSS</w:t>
      </w:r>
      <w:r>
        <w:rPr>
          <w:color w:val="5A5A5A"/>
          <w:spacing w:val="40"/>
        </w:rPr>
        <w:t xml:space="preserve"> </w:t>
      </w:r>
      <w:r>
        <w:rPr>
          <w:color w:val="5A5A5A"/>
          <w:spacing w:val="13"/>
        </w:rPr>
        <w:t>Compliance</w:t>
      </w:r>
      <w:r>
        <w:rPr>
          <w:color w:val="5A5A5A"/>
          <w:spacing w:val="40"/>
        </w:rPr>
        <w:t xml:space="preserve"> </w:t>
      </w:r>
      <w:r>
        <w:rPr>
          <w:color w:val="5A5A5A"/>
          <w:spacing w:val="12"/>
        </w:rPr>
        <w:t>Training</w:t>
      </w:r>
      <w:r>
        <w:rPr>
          <w:color w:val="5A5A5A"/>
          <w:spacing w:val="40"/>
        </w:rPr>
        <w:t xml:space="preserve"> </w:t>
      </w:r>
      <w:r>
        <w:rPr>
          <w:color w:val="5A5A5A"/>
          <w:spacing w:val="10"/>
        </w:rPr>
        <w:t>for</w:t>
      </w:r>
      <w:r>
        <w:rPr>
          <w:color w:val="5A5A5A"/>
          <w:spacing w:val="40"/>
        </w:rPr>
        <w:t xml:space="preserve"> </w:t>
      </w:r>
      <w:r>
        <w:rPr>
          <w:color w:val="5A5A5A"/>
          <w:spacing w:val="13"/>
        </w:rPr>
        <w:t>Employees</w:t>
      </w:r>
      <w:r>
        <w:rPr>
          <w:color w:val="5A5A5A"/>
          <w:spacing w:val="40"/>
        </w:rPr>
        <w:t xml:space="preserve"> </w:t>
      </w:r>
      <w:r>
        <w:rPr>
          <w:color w:val="5A5A5A"/>
          <w:spacing w:val="11"/>
        </w:rPr>
        <w:t>Ex</w:t>
      </w:r>
      <w:bookmarkStart w:id="0" w:name="_GoBack"/>
      <w:bookmarkEnd w:id="0"/>
      <w:r>
        <w:rPr>
          <w:color w:val="5A5A5A"/>
          <w:spacing w:val="11"/>
        </w:rPr>
        <w:t>posed</w:t>
      </w:r>
      <w:r>
        <w:rPr>
          <w:color w:val="5A5A5A"/>
          <w:spacing w:val="40"/>
        </w:rPr>
        <w:t xml:space="preserve"> </w:t>
      </w:r>
      <w:r>
        <w:rPr>
          <w:color w:val="5A5A5A"/>
        </w:rPr>
        <w:t>to</w:t>
      </w:r>
      <w:r>
        <w:rPr>
          <w:color w:val="5A5A5A"/>
          <w:spacing w:val="40"/>
        </w:rPr>
        <w:t xml:space="preserve"> </w:t>
      </w:r>
      <w:r>
        <w:rPr>
          <w:color w:val="5A5A5A"/>
          <w:spacing w:val="13"/>
        </w:rPr>
        <w:t xml:space="preserve">Customer Cardholder </w:t>
      </w:r>
      <w:r>
        <w:rPr>
          <w:color w:val="5A5A5A"/>
          <w:spacing w:val="11"/>
        </w:rPr>
        <w:t>Data</w:t>
      </w:r>
    </w:p>
    <w:p w:rsidR="00E714A2" w:rsidRDefault="00E714A2">
      <w:pPr>
        <w:pStyle w:val="BodyText"/>
        <w:spacing w:before="267"/>
        <w:rPr>
          <w:rFonts w:ascii="Tahoma"/>
          <w:b/>
          <w:sz w:val="28"/>
        </w:rPr>
      </w:pPr>
    </w:p>
    <w:p w:rsidR="00E714A2" w:rsidRDefault="00435AD1">
      <w:pPr>
        <w:spacing w:line="276" w:lineRule="auto"/>
        <w:ind w:left="720" w:right="9" w:hanging="1"/>
        <w:rPr>
          <w:b/>
          <w:i/>
        </w:rPr>
      </w:pPr>
      <w:r>
        <w:rPr>
          <w:rFonts w:ascii="Tahoma"/>
          <w:b/>
          <w:color w:val="004C97"/>
          <w:sz w:val="24"/>
        </w:rPr>
        <w:t>Introduction</w:t>
      </w:r>
      <w:r>
        <w:rPr>
          <w:rFonts w:ascii="Tahoma"/>
          <w:b/>
          <w:color w:val="004C97"/>
          <w:spacing w:val="-2"/>
          <w:sz w:val="24"/>
        </w:rPr>
        <w:t xml:space="preserve"> </w:t>
      </w:r>
      <w:r>
        <w:t>-</w:t>
      </w:r>
      <w:r>
        <w:rPr>
          <w:spacing w:val="-5"/>
        </w:rPr>
        <w:t xml:space="preserve"> </w:t>
      </w:r>
      <w:r>
        <w:t>Customer</w:t>
      </w:r>
      <w:r>
        <w:rPr>
          <w:spacing w:val="-5"/>
        </w:rPr>
        <w:t xml:space="preserve"> </w:t>
      </w:r>
      <w:r>
        <w:t>credit</w:t>
      </w:r>
      <w:r>
        <w:rPr>
          <w:spacing w:val="-5"/>
        </w:rPr>
        <w:t xml:space="preserve"> </w:t>
      </w:r>
      <w:r>
        <w:t>card</w:t>
      </w:r>
      <w:r>
        <w:rPr>
          <w:spacing w:val="-2"/>
        </w:rPr>
        <w:t xml:space="preserve"> </w:t>
      </w:r>
      <w:r>
        <w:t>numbers</w:t>
      </w:r>
      <w:r>
        <w:rPr>
          <w:spacing w:val="-2"/>
        </w:rPr>
        <w:t xml:space="preserve"> </w:t>
      </w:r>
      <w:r>
        <w:t>are</w:t>
      </w:r>
      <w:r>
        <w:rPr>
          <w:spacing w:val="-6"/>
        </w:rPr>
        <w:t xml:space="preserve"> </w:t>
      </w:r>
      <w:r>
        <w:t>extremely</w:t>
      </w:r>
      <w:r>
        <w:rPr>
          <w:spacing w:val="-6"/>
        </w:rPr>
        <w:t xml:space="preserve"> </w:t>
      </w:r>
      <w:r>
        <w:t>sensitive</w:t>
      </w:r>
      <w:r>
        <w:rPr>
          <w:spacing w:val="-2"/>
        </w:rPr>
        <w:t xml:space="preserve"> </w:t>
      </w:r>
      <w:r>
        <w:t>information</w:t>
      </w:r>
      <w:r>
        <w:rPr>
          <w:spacing w:val="-2"/>
        </w:rPr>
        <w:t xml:space="preserve"> </w:t>
      </w:r>
      <w:r>
        <w:t>and</w:t>
      </w:r>
      <w:r>
        <w:rPr>
          <w:spacing w:val="-2"/>
        </w:rPr>
        <w:t xml:space="preserve"> </w:t>
      </w:r>
      <w:r>
        <w:t>should</w:t>
      </w:r>
      <w:r>
        <w:rPr>
          <w:spacing w:val="-2"/>
        </w:rPr>
        <w:t xml:space="preserve"> </w:t>
      </w:r>
      <w:r>
        <w:t>be</w:t>
      </w:r>
      <w:r>
        <w:rPr>
          <w:spacing w:val="-2"/>
        </w:rPr>
        <w:t xml:space="preserve"> </w:t>
      </w:r>
      <w:r>
        <w:t>kept</w:t>
      </w:r>
      <w:r>
        <w:rPr>
          <w:spacing w:val="-5"/>
        </w:rPr>
        <w:t xml:space="preserve"> </w:t>
      </w:r>
      <w:r>
        <w:t>secure and safeguarded at all times.</w:t>
      </w:r>
      <w:r>
        <w:rPr>
          <w:spacing w:val="40"/>
        </w:rPr>
        <w:t xml:space="preserve"> </w:t>
      </w:r>
      <w:r>
        <w:t>The University is required to comply with the Payment Card Industry Data Security Standards (PCI DSS), and has adopted strict procedures to ensure compliance.</w:t>
      </w:r>
      <w:r>
        <w:rPr>
          <w:spacing w:val="40"/>
        </w:rPr>
        <w:t xml:space="preserve"> </w:t>
      </w:r>
      <w:r>
        <w:t>Employees whose duties may expose them to customer credit card data must receive official trainin</w:t>
      </w:r>
      <w:r>
        <w:t>g before assuming those duties.</w:t>
      </w:r>
      <w:r>
        <w:rPr>
          <w:spacing w:val="40"/>
        </w:rPr>
        <w:t xml:space="preserve"> </w:t>
      </w:r>
      <w:r>
        <w:rPr>
          <w:b/>
          <w:i/>
        </w:rPr>
        <w:t>Employees that have not received official training should immediately contact the Office of Compliance and Ethics if they receive, or are exposed to any documents or electronic files containing cardholder information.</w:t>
      </w:r>
    </w:p>
    <w:p w:rsidR="00E714A2" w:rsidRDefault="00E714A2">
      <w:pPr>
        <w:pStyle w:val="BodyText"/>
        <w:rPr>
          <w:b/>
          <w:i/>
        </w:rPr>
      </w:pPr>
    </w:p>
    <w:p w:rsidR="00E714A2" w:rsidRDefault="00E714A2">
      <w:pPr>
        <w:pStyle w:val="BodyText"/>
        <w:spacing w:before="107"/>
        <w:rPr>
          <w:b/>
          <w:i/>
        </w:rPr>
      </w:pPr>
    </w:p>
    <w:p w:rsidR="00E714A2" w:rsidRDefault="00435AD1">
      <w:pPr>
        <w:pStyle w:val="BodyText"/>
        <w:spacing w:before="1" w:line="278" w:lineRule="auto"/>
        <w:ind w:left="720" w:right="9" w:hanging="1"/>
      </w:pPr>
      <w:hyperlink r:id="rId6">
        <w:r>
          <w:rPr>
            <w:rFonts w:ascii="Tahoma" w:hAnsi="Tahoma"/>
            <w:b/>
            <w:color w:val="004C97"/>
            <w:sz w:val="24"/>
          </w:rPr>
          <w:t>Credit Card Webpage</w:t>
        </w:r>
      </w:hyperlink>
      <w:r>
        <w:rPr>
          <w:rFonts w:ascii="Tahoma" w:hAnsi="Tahoma"/>
          <w:b/>
          <w:color w:val="004C97"/>
          <w:sz w:val="24"/>
        </w:rPr>
        <w:t xml:space="preserve"> </w:t>
      </w:r>
      <w:r>
        <w:t>– The Office of Compliance and Ethics has established a webpage to consolidate the rules, regulations, procedures, forms and other information r</w:t>
      </w:r>
      <w:r>
        <w:t>elated to the security of customer cardholder data.</w:t>
      </w:r>
      <w:r>
        <w:rPr>
          <w:spacing w:val="40"/>
        </w:rPr>
        <w:t xml:space="preserve"> </w:t>
      </w:r>
      <w:r>
        <w:t xml:space="preserve">Employees that work with cardholder data should review and be familiar with the information on this </w:t>
      </w:r>
      <w:r>
        <w:rPr>
          <w:spacing w:val="-2"/>
        </w:rPr>
        <w:t>webpage.</w:t>
      </w:r>
    </w:p>
    <w:p w:rsidR="00E714A2" w:rsidRDefault="00E714A2">
      <w:pPr>
        <w:pStyle w:val="BodyText"/>
      </w:pPr>
    </w:p>
    <w:p w:rsidR="00E714A2" w:rsidRDefault="00E714A2">
      <w:pPr>
        <w:pStyle w:val="BodyText"/>
        <w:spacing w:before="101"/>
      </w:pPr>
    </w:p>
    <w:p w:rsidR="00E714A2" w:rsidRDefault="00435AD1">
      <w:pPr>
        <w:pStyle w:val="BodyText"/>
        <w:spacing w:line="259" w:lineRule="auto"/>
        <w:ind w:left="720" w:right="9" w:hanging="1"/>
      </w:pPr>
      <w:r>
        <w:rPr>
          <w:rFonts w:ascii="Tahoma" w:hAnsi="Tahoma"/>
          <w:b/>
          <w:color w:val="004C97"/>
          <w:sz w:val="24"/>
        </w:rPr>
        <w:t xml:space="preserve">Payment Card Industry (PCI) Security Standards Council </w:t>
      </w:r>
      <w:r>
        <w:t>– Several of the major credit card com</w:t>
      </w:r>
      <w:r>
        <w:t>panies founded a joint council to provide standardization of the rules and requirements between the different</w:t>
      </w:r>
      <w:r>
        <w:rPr>
          <w:spacing w:val="-4"/>
        </w:rPr>
        <w:t xml:space="preserve"> </w:t>
      </w:r>
      <w:r>
        <w:t>brands.</w:t>
      </w:r>
      <w:r>
        <w:rPr>
          <w:spacing w:val="40"/>
        </w:rPr>
        <w:t xml:space="preserve"> </w:t>
      </w:r>
      <w:r>
        <w:t>The</w:t>
      </w:r>
      <w:r>
        <w:rPr>
          <w:spacing w:val="-1"/>
        </w:rPr>
        <w:t xml:space="preserve"> </w:t>
      </w:r>
      <w:r>
        <w:t>council</w:t>
      </w:r>
      <w:r>
        <w:rPr>
          <w:spacing w:val="-3"/>
        </w:rPr>
        <w:t xml:space="preserve"> </w:t>
      </w:r>
      <w:r>
        <w:t>has</w:t>
      </w:r>
      <w:r>
        <w:rPr>
          <w:spacing w:val="-1"/>
        </w:rPr>
        <w:t xml:space="preserve"> </w:t>
      </w:r>
      <w:r>
        <w:t>issued</w:t>
      </w:r>
      <w:r>
        <w:rPr>
          <w:spacing w:val="-5"/>
        </w:rPr>
        <w:t xml:space="preserve"> </w:t>
      </w:r>
      <w:r>
        <w:t>sets</w:t>
      </w:r>
      <w:r>
        <w:rPr>
          <w:spacing w:val="-1"/>
        </w:rPr>
        <w:t xml:space="preserve"> </w:t>
      </w:r>
      <w:r>
        <w:t>of</w:t>
      </w:r>
      <w:r>
        <w:rPr>
          <w:spacing w:val="-4"/>
        </w:rPr>
        <w:t xml:space="preserve"> </w:t>
      </w:r>
      <w:r>
        <w:t>standards</w:t>
      </w:r>
      <w:r>
        <w:rPr>
          <w:spacing w:val="-1"/>
        </w:rPr>
        <w:t xml:space="preserve"> </w:t>
      </w:r>
      <w:r>
        <w:t>applicable</w:t>
      </w:r>
      <w:r>
        <w:rPr>
          <w:spacing w:val="-1"/>
        </w:rPr>
        <w:t xml:space="preserve"> </w:t>
      </w:r>
      <w:r>
        <w:t>to</w:t>
      </w:r>
      <w:r>
        <w:rPr>
          <w:spacing w:val="-1"/>
        </w:rPr>
        <w:t xml:space="preserve"> </w:t>
      </w:r>
      <w:r>
        <w:t>all</w:t>
      </w:r>
      <w:r>
        <w:rPr>
          <w:spacing w:val="-3"/>
        </w:rPr>
        <w:t xml:space="preserve"> </w:t>
      </w:r>
      <w:r>
        <w:t>vendors</w:t>
      </w:r>
      <w:r>
        <w:rPr>
          <w:spacing w:val="-1"/>
        </w:rPr>
        <w:t xml:space="preserve"> </w:t>
      </w:r>
      <w:r>
        <w:t>who</w:t>
      </w:r>
      <w:r>
        <w:rPr>
          <w:spacing w:val="-1"/>
        </w:rPr>
        <w:t xml:space="preserve"> </w:t>
      </w:r>
      <w:r>
        <w:t>use</w:t>
      </w:r>
      <w:r>
        <w:rPr>
          <w:spacing w:val="-1"/>
        </w:rPr>
        <w:t xml:space="preserve"> </w:t>
      </w:r>
      <w:r>
        <w:t>any</w:t>
      </w:r>
      <w:r>
        <w:rPr>
          <w:spacing w:val="-5"/>
        </w:rPr>
        <w:t xml:space="preserve"> </w:t>
      </w:r>
      <w:r>
        <w:t>of</w:t>
      </w:r>
      <w:r>
        <w:rPr>
          <w:spacing w:val="-4"/>
        </w:rPr>
        <w:t xml:space="preserve"> </w:t>
      </w:r>
      <w:r>
        <w:t>the</w:t>
      </w:r>
      <w:r>
        <w:rPr>
          <w:spacing w:val="-1"/>
        </w:rPr>
        <w:t xml:space="preserve"> </w:t>
      </w:r>
      <w:r>
        <w:t>credit card brands for the collection of revenues.</w:t>
      </w:r>
    </w:p>
    <w:p w:rsidR="00E714A2" w:rsidRDefault="00E714A2">
      <w:pPr>
        <w:pStyle w:val="BodyText"/>
      </w:pPr>
    </w:p>
    <w:p w:rsidR="00E714A2" w:rsidRDefault="00E714A2">
      <w:pPr>
        <w:pStyle w:val="BodyText"/>
        <w:spacing w:before="110"/>
      </w:pPr>
    </w:p>
    <w:p w:rsidR="00E714A2" w:rsidRDefault="00435AD1">
      <w:pPr>
        <w:spacing w:line="259" w:lineRule="auto"/>
        <w:ind w:left="720" w:right="9" w:hanging="1"/>
      </w:pPr>
      <w:hyperlink r:id="rId7">
        <w:r>
          <w:rPr>
            <w:rFonts w:ascii="Tahoma" w:hAnsi="Tahoma"/>
            <w:b/>
            <w:color w:val="004C97"/>
            <w:sz w:val="24"/>
          </w:rPr>
          <w:t>Payment Card</w:t>
        </w:r>
        <w:r>
          <w:rPr>
            <w:rFonts w:ascii="Tahoma" w:hAnsi="Tahoma"/>
            <w:b/>
            <w:color w:val="004C97"/>
            <w:spacing w:val="-3"/>
            <w:sz w:val="24"/>
          </w:rPr>
          <w:t xml:space="preserve"> </w:t>
        </w:r>
        <w:r>
          <w:rPr>
            <w:rFonts w:ascii="Tahoma" w:hAnsi="Tahoma"/>
            <w:b/>
            <w:color w:val="004C97"/>
            <w:sz w:val="24"/>
          </w:rPr>
          <w:t>Industry</w:t>
        </w:r>
        <w:r>
          <w:rPr>
            <w:rFonts w:ascii="Tahoma" w:hAnsi="Tahoma"/>
            <w:b/>
            <w:color w:val="004C97"/>
            <w:spacing w:val="-1"/>
            <w:sz w:val="24"/>
          </w:rPr>
          <w:t xml:space="preserve"> </w:t>
        </w:r>
        <w:r>
          <w:rPr>
            <w:rFonts w:ascii="Tahoma" w:hAnsi="Tahoma"/>
            <w:b/>
            <w:color w:val="004C97"/>
            <w:sz w:val="24"/>
          </w:rPr>
          <w:t>Data Security</w:t>
        </w:r>
        <w:r>
          <w:rPr>
            <w:rFonts w:ascii="Tahoma" w:hAnsi="Tahoma"/>
            <w:b/>
            <w:color w:val="004C97"/>
            <w:spacing w:val="-1"/>
            <w:sz w:val="24"/>
          </w:rPr>
          <w:t xml:space="preserve"> </w:t>
        </w:r>
        <w:r>
          <w:rPr>
            <w:rFonts w:ascii="Tahoma" w:hAnsi="Tahoma"/>
            <w:b/>
            <w:color w:val="004C97"/>
            <w:sz w:val="24"/>
          </w:rPr>
          <w:t>Standards</w:t>
        </w:r>
      </w:hyperlink>
      <w:r>
        <w:rPr>
          <w:rFonts w:ascii="Tahoma" w:hAnsi="Tahoma"/>
          <w:b/>
          <w:color w:val="004C97"/>
          <w:spacing w:val="-1"/>
          <w:sz w:val="24"/>
        </w:rPr>
        <w:t xml:space="preserve"> </w:t>
      </w:r>
      <w:r>
        <w:rPr>
          <w:rFonts w:ascii="Tahoma" w:hAnsi="Tahoma"/>
          <w:b/>
          <w:color w:val="004C97"/>
          <w:sz w:val="24"/>
        </w:rPr>
        <w:t>(PCI</w:t>
      </w:r>
      <w:r>
        <w:rPr>
          <w:rFonts w:ascii="Tahoma" w:hAnsi="Tahoma"/>
          <w:b/>
          <w:color w:val="004C97"/>
          <w:spacing w:val="-1"/>
          <w:sz w:val="24"/>
        </w:rPr>
        <w:t xml:space="preserve"> </w:t>
      </w:r>
      <w:r>
        <w:rPr>
          <w:rFonts w:ascii="Tahoma" w:hAnsi="Tahoma"/>
          <w:b/>
          <w:color w:val="004C97"/>
          <w:sz w:val="24"/>
        </w:rPr>
        <w:t>DSS)</w:t>
      </w:r>
      <w:r>
        <w:rPr>
          <w:rFonts w:ascii="Tahoma" w:hAnsi="Tahoma"/>
          <w:b/>
          <w:color w:val="004C97"/>
          <w:spacing w:val="-15"/>
          <w:sz w:val="24"/>
        </w:rPr>
        <w:t xml:space="preserve"> </w:t>
      </w:r>
      <w:r>
        <w:t>–</w:t>
      </w:r>
      <w:r>
        <w:rPr>
          <w:spacing w:val="-2"/>
        </w:rPr>
        <w:t xml:space="preserve"> </w:t>
      </w:r>
      <w:r>
        <w:t>Standards</w:t>
      </w:r>
      <w:r>
        <w:rPr>
          <w:spacing w:val="-2"/>
        </w:rPr>
        <w:t xml:space="preserve"> </w:t>
      </w:r>
      <w:r>
        <w:t>related</w:t>
      </w:r>
      <w:r>
        <w:rPr>
          <w:spacing w:val="-2"/>
        </w:rPr>
        <w:t xml:space="preserve"> </w:t>
      </w:r>
      <w:r>
        <w:t>to</w:t>
      </w:r>
      <w:r>
        <w:rPr>
          <w:spacing w:val="-2"/>
        </w:rPr>
        <w:t xml:space="preserve"> </w:t>
      </w:r>
      <w:r>
        <w:t>the</w:t>
      </w:r>
      <w:r>
        <w:rPr>
          <w:spacing w:val="-2"/>
        </w:rPr>
        <w:t xml:space="preserve"> </w:t>
      </w:r>
      <w:r>
        <w:t>security</w:t>
      </w:r>
      <w:r>
        <w:rPr>
          <w:spacing w:val="-6"/>
        </w:rPr>
        <w:t xml:space="preserve"> </w:t>
      </w:r>
      <w:r>
        <w:t>of customer cardholder data.</w:t>
      </w:r>
      <w:r>
        <w:rPr>
          <w:spacing w:val="40"/>
        </w:rPr>
        <w:t xml:space="preserve"> </w:t>
      </w:r>
      <w:r>
        <w:t>The standards include twelve requirements, each of which has multiple sub-requirements.</w:t>
      </w:r>
      <w:r>
        <w:rPr>
          <w:spacing w:val="40"/>
        </w:rPr>
        <w:t xml:space="preserve"> </w:t>
      </w:r>
      <w:r>
        <w:t>The twelve requirements are grouped into the following six categories:</w:t>
      </w:r>
    </w:p>
    <w:p w:rsidR="00E714A2" w:rsidRDefault="00435AD1">
      <w:pPr>
        <w:pStyle w:val="ListParagraph"/>
        <w:numPr>
          <w:ilvl w:val="0"/>
          <w:numId w:val="1"/>
        </w:numPr>
        <w:tabs>
          <w:tab w:val="left" w:pos="1438"/>
        </w:tabs>
        <w:spacing w:before="165"/>
        <w:ind w:left="1438" w:hanging="358"/>
        <w:rPr>
          <w:i/>
        </w:rPr>
      </w:pPr>
      <w:r>
        <w:rPr>
          <w:i/>
        </w:rPr>
        <w:t>Build</w:t>
      </w:r>
      <w:r>
        <w:rPr>
          <w:i/>
          <w:spacing w:val="-2"/>
        </w:rPr>
        <w:t xml:space="preserve"> </w:t>
      </w:r>
      <w:r>
        <w:rPr>
          <w:i/>
        </w:rPr>
        <w:t>and</w:t>
      </w:r>
      <w:r>
        <w:rPr>
          <w:i/>
          <w:spacing w:val="-1"/>
        </w:rPr>
        <w:t xml:space="preserve"> </w:t>
      </w:r>
      <w:r>
        <w:rPr>
          <w:i/>
        </w:rPr>
        <w:t>Maintain</w:t>
      </w:r>
      <w:r>
        <w:rPr>
          <w:i/>
          <w:spacing w:val="-5"/>
        </w:rPr>
        <w:t xml:space="preserve"> </w:t>
      </w:r>
      <w:r>
        <w:rPr>
          <w:i/>
        </w:rPr>
        <w:t>a</w:t>
      </w:r>
      <w:r>
        <w:rPr>
          <w:i/>
          <w:spacing w:val="-1"/>
        </w:rPr>
        <w:t xml:space="preserve"> </w:t>
      </w:r>
      <w:r>
        <w:rPr>
          <w:i/>
        </w:rPr>
        <w:t>Secure</w:t>
      </w:r>
      <w:r>
        <w:rPr>
          <w:i/>
          <w:spacing w:val="-2"/>
        </w:rPr>
        <w:t xml:space="preserve"> Network</w:t>
      </w:r>
    </w:p>
    <w:p w:rsidR="00E714A2" w:rsidRDefault="00435AD1">
      <w:pPr>
        <w:pStyle w:val="ListParagraph"/>
        <w:numPr>
          <w:ilvl w:val="0"/>
          <w:numId w:val="1"/>
        </w:numPr>
        <w:tabs>
          <w:tab w:val="left" w:pos="1438"/>
        </w:tabs>
        <w:ind w:left="1438" w:hanging="358"/>
        <w:rPr>
          <w:i/>
        </w:rPr>
      </w:pPr>
      <w:r>
        <w:rPr>
          <w:i/>
        </w:rPr>
        <w:t>Protect</w:t>
      </w:r>
      <w:r>
        <w:rPr>
          <w:i/>
          <w:spacing w:val="-7"/>
        </w:rPr>
        <w:t xml:space="preserve"> </w:t>
      </w:r>
      <w:r>
        <w:rPr>
          <w:i/>
        </w:rPr>
        <w:t>Cardholder</w:t>
      </w:r>
      <w:r>
        <w:rPr>
          <w:i/>
          <w:spacing w:val="-4"/>
        </w:rPr>
        <w:t xml:space="preserve"> Data</w:t>
      </w:r>
    </w:p>
    <w:p w:rsidR="00E714A2" w:rsidRDefault="00435AD1">
      <w:pPr>
        <w:pStyle w:val="ListParagraph"/>
        <w:numPr>
          <w:ilvl w:val="0"/>
          <w:numId w:val="1"/>
        </w:numPr>
        <w:tabs>
          <w:tab w:val="left" w:pos="1438"/>
        </w:tabs>
        <w:ind w:left="1438" w:hanging="358"/>
        <w:rPr>
          <w:i/>
        </w:rPr>
      </w:pPr>
      <w:r>
        <w:rPr>
          <w:i/>
        </w:rPr>
        <w:t>Maintain</w:t>
      </w:r>
      <w:r>
        <w:rPr>
          <w:i/>
          <w:spacing w:val="-7"/>
        </w:rPr>
        <w:t xml:space="preserve"> </w:t>
      </w:r>
      <w:r>
        <w:rPr>
          <w:i/>
        </w:rPr>
        <w:t>a</w:t>
      </w:r>
      <w:r>
        <w:rPr>
          <w:i/>
          <w:spacing w:val="-3"/>
        </w:rPr>
        <w:t xml:space="preserve"> </w:t>
      </w:r>
      <w:r>
        <w:rPr>
          <w:i/>
        </w:rPr>
        <w:t>Vulnerability</w:t>
      </w:r>
      <w:r>
        <w:rPr>
          <w:i/>
          <w:spacing w:val="-5"/>
        </w:rPr>
        <w:t xml:space="preserve"> </w:t>
      </w:r>
      <w:r>
        <w:rPr>
          <w:i/>
        </w:rPr>
        <w:t>Management</w:t>
      </w:r>
      <w:r>
        <w:rPr>
          <w:i/>
          <w:spacing w:val="-5"/>
        </w:rPr>
        <w:t xml:space="preserve"> </w:t>
      </w:r>
      <w:r>
        <w:rPr>
          <w:i/>
          <w:spacing w:val="-2"/>
        </w:rPr>
        <w:t>Program</w:t>
      </w:r>
    </w:p>
    <w:p w:rsidR="00E714A2" w:rsidRDefault="00435AD1">
      <w:pPr>
        <w:pStyle w:val="ListParagraph"/>
        <w:numPr>
          <w:ilvl w:val="0"/>
          <w:numId w:val="1"/>
        </w:numPr>
        <w:tabs>
          <w:tab w:val="left" w:pos="1438"/>
        </w:tabs>
        <w:spacing w:before="16"/>
        <w:ind w:left="1438" w:hanging="358"/>
        <w:rPr>
          <w:i/>
        </w:rPr>
      </w:pPr>
      <w:r>
        <w:rPr>
          <w:i/>
        </w:rPr>
        <w:t>Implement</w:t>
      </w:r>
      <w:r>
        <w:rPr>
          <w:i/>
          <w:spacing w:val="-5"/>
        </w:rPr>
        <w:t xml:space="preserve"> </w:t>
      </w:r>
      <w:r>
        <w:rPr>
          <w:i/>
        </w:rPr>
        <w:t>Strong</w:t>
      </w:r>
      <w:r>
        <w:rPr>
          <w:i/>
          <w:spacing w:val="-3"/>
        </w:rPr>
        <w:t xml:space="preserve"> </w:t>
      </w:r>
      <w:r>
        <w:rPr>
          <w:i/>
        </w:rPr>
        <w:t>Access</w:t>
      </w:r>
      <w:r>
        <w:rPr>
          <w:i/>
          <w:spacing w:val="-3"/>
        </w:rPr>
        <w:t xml:space="preserve"> </w:t>
      </w:r>
      <w:r>
        <w:rPr>
          <w:i/>
        </w:rPr>
        <w:t>Control</w:t>
      </w:r>
      <w:r>
        <w:rPr>
          <w:i/>
          <w:spacing w:val="-2"/>
        </w:rPr>
        <w:t xml:space="preserve"> Measures</w:t>
      </w:r>
    </w:p>
    <w:p w:rsidR="00E714A2" w:rsidRDefault="00435AD1">
      <w:pPr>
        <w:pStyle w:val="ListParagraph"/>
        <w:numPr>
          <w:ilvl w:val="0"/>
          <w:numId w:val="1"/>
        </w:numPr>
        <w:tabs>
          <w:tab w:val="left" w:pos="1439"/>
        </w:tabs>
        <w:ind w:left="1439" w:hanging="359"/>
        <w:rPr>
          <w:i/>
        </w:rPr>
      </w:pPr>
      <w:r>
        <w:rPr>
          <w:i/>
        </w:rPr>
        <w:t>Regularly</w:t>
      </w:r>
      <w:r>
        <w:rPr>
          <w:i/>
          <w:spacing w:val="-2"/>
        </w:rPr>
        <w:t xml:space="preserve"> </w:t>
      </w:r>
      <w:r>
        <w:rPr>
          <w:i/>
        </w:rPr>
        <w:t>Monitor</w:t>
      </w:r>
      <w:r>
        <w:rPr>
          <w:i/>
          <w:spacing w:val="-4"/>
        </w:rPr>
        <w:t xml:space="preserve"> </w:t>
      </w:r>
      <w:r>
        <w:rPr>
          <w:i/>
        </w:rPr>
        <w:t>and</w:t>
      </w:r>
      <w:r>
        <w:rPr>
          <w:i/>
          <w:spacing w:val="-1"/>
        </w:rPr>
        <w:t xml:space="preserve"> </w:t>
      </w:r>
      <w:r>
        <w:rPr>
          <w:i/>
        </w:rPr>
        <w:t>Test</w:t>
      </w:r>
      <w:r>
        <w:rPr>
          <w:i/>
          <w:spacing w:val="-3"/>
        </w:rPr>
        <w:t xml:space="preserve"> </w:t>
      </w:r>
      <w:r>
        <w:rPr>
          <w:i/>
          <w:spacing w:val="-2"/>
        </w:rPr>
        <w:t>Networks</w:t>
      </w:r>
    </w:p>
    <w:p w:rsidR="00E714A2" w:rsidRDefault="00435AD1">
      <w:pPr>
        <w:pStyle w:val="ListParagraph"/>
        <w:numPr>
          <w:ilvl w:val="0"/>
          <w:numId w:val="1"/>
        </w:numPr>
        <w:tabs>
          <w:tab w:val="left" w:pos="1439"/>
        </w:tabs>
        <w:ind w:left="1439" w:hanging="359"/>
        <w:rPr>
          <w:i/>
        </w:rPr>
      </w:pPr>
      <w:r>
        <w:rPr>
          <w:i/>
        </w:rPr>
        <w:t>Maintain</w:t>
      </w:r>
      <w:r>
        <w:rPr>
          <w:i/>
          <w:spacing w:val="-8"/>
        </w:rPr>
        <w:t xml:space="preserve"> </w:t>
      </w:r>
      <w:r>
        <w:rPr>
          <w:i/>
        </w:rPr>
        <w:t>an</w:t>
      </w:r>
      <w:r>
        <w:rPr>
          <w:i/>
          <w:spacing w:val="-3"/>
        </w:rPr>
        <w:t xml:space="preserve"> </w:t>
      </w:r>
      <w:r>
        <w:rPr>
          <w:i/>
        </w:rPr>
        <w:t>Information</w:t>
      </w:r>
      <w:r>
        <w:rPr>
          <w:i/>
          <w:spacing w:val="-3"/>
        </w:rPr>
        <w:t xml:space="preserve"> </w:t>
      </w:r>
      <w:r>
        <w:rPr>
          <w:i/>
        </w:rPr>
        <w:t>Security</w:t>
      </w:r>
      <w:r>
        <w:rPr>
          <w:i/>
          <w:spacing w:val="-5"/>
        </w:rPr>
        <w:t xml:space="preserve"> </w:t>
      </w:r>
      <w:r>
        <w:rPr>
          <w:i/>
          <w:spacing w:val="-2"/>
        </w:rPr>
        <w:t>Policy</w:t>
      </w:r>
    </w:p>
    <w:p w:rsidR="00E714A2" w:rsidRDefault="00E714A2">
      <w:pPr>
        <w:pStyle w:val="BodyText"/>
        <w:rPr>
          <w:rFonts w:ascii="Georgia"/>
          <w:i/>
        </w:rPr>
      </w:pPr>
    </w:p>
    <w:p w:rsidR="00E714A2" w:rsidRDefault="00E714A2">
      <w:pPr>
        <w:pStyle w:val="BodyText"/>
        <w:spacing w:before="191"/>
        <w:rPr>
          <w:rFonts w:ascii="Georgia"/>
          <w:i/>
        </w:rPr>
      </w:pPr>
    </w:p>
    <w:p w:rsidR="00E714A2" w:rsidRDefault="00435AD1">
      <w:pPr>
        <w:pStyle w:val="BodyText"/>
        <w:spacing w:line="259" w:lineRule="auto"/>
        <w:ind w:left="719" w:right="9"/>
      </w:pPr>
      <w:r>
        <w:rPr>
          <w:rFonts w:ascii="Tahoma" w:hAnsi="Tahoma"/>
          <w:b/>
          <w:color w:val="004C97"/>
          <w:sz w:val="24"/>
        </w:rPr>
        <w:t>Cardholder Data</w:t>
      </w:r>
      <w:r>
        <w:rPr>
          <w:rFonts w:ascii="Tahoma" w:hAnsi="Tahoma"/>
          <w:b/>
          <w:color w:val="004C97"/>
          <w:spacing w:val="-13"/>
          <w:sz w:val="24"/>
        </w:rPr>
        <w:t xml:space="preserve"> </w:t>
      </w:r>
      <w:r>
        <w:rPr>
          <w:rFonts w:ascii="Verdana" w:hAnsi="Verdana"/>
        </w:rPr>
        <w:t>–</w:t>
      </w:r>
      <w:r>
        <w:rPr>
          <w:rFonts w:ascii="Verdana" w:hAnsi="Verdana"/>
          <w:spacing w:val="-10"/>
        </w:rPr>
        <w:t xml:space="preserve"> </w:t>
      </w:r>
      <w:r>
        <w:t>Consists of</w:t>
      </w:r>
      <w:r>
        <w:rPr>
          <w:spacing w:val="-3"/>
        </w:rPr>
        <w:t xml:space="preserve"> </w:t>
      </w:r>
      <w:r>
        <w:t>the full</w:t>
      </w:r>
      <w:r>
        <w:rPr>
          <w:spacing w:val="-2"/>
        </w:rPr>
        <w:t xml:space="preserve"> </w:t>
      </w:r>
      <w:r>
        <w:t>credit/</w:t>
      </w:r>
      <w:r>
        <w:rPr>
          <w:spacing w:val="-4"/>
        </w:rPr>
        <w:t xml:space="preserve"> </w:t>
      </w:r>
      <w:r>
        <w:t>debit</w:t>
      </w:r>
      <w:r>
        <w:rPr>
          <w:spacing w:val="-3"/>
        </w:rPr>
        <w:t xml:space="preserve"> </w:t>
      </w:r>
      <w:r>
        <w:t>card number,</w:t>
      </w:r>
      <w:r>
        <w:rPr>
          <w:spacing w:val="-3"/>
        </w:rPr>
        <w:t xml:space="preserve"> </w:t>
      </w:r>
      <w:r>
        <w:t>also known as</w:t>
      </w:r>
      <w:r>
        <w:rPr>
          <w:spacing w:val="-4"/>
        </w:rPr>
        <w:t xml:space="preserve"> </w:t>
      </w:r>
      <w:r>
        <w:t>the Primary</w:t>
      </w:r>
      <w:r>
        <w:rPr>
          <w:spacing w:val="-4"/>
        </w:rPr>
        <w:t xml:space="preserve"> </w:t>
      </w:r>
      <w:r>
        <w:t>Account Number (PAN) plus any of the following:</w:t>
      </w:r>
    </w:p>
    <w:p w:rsidR="00E714A2" w:rsidRDefault="00435AD1">
      <w:pPr>
        <w:pStyle w:val="ListParagraph"/>
        <w:numPr>
          <w:ilvl w:val="1"/>
          <w:numId w:val="1"/>
        </w:numPr>
        <w:tabs>
          <w:tab w:val="left" w:pos="1439"/>
        </w:tabs>
        <w:spacing w:before="163"/>
        <w:ind w:left="1439" w:hanging="359"/>
        <w:rPr>
          <w:i/>
        </w:rPr>
      </w:pPr>
      <w:r>
        <w:rPr>
          <w:i/>
        </w:rPr>
        <w:t>Cardholder</w:t>
      </w:r>
      <w:r>
        <w:rPr>
          <w:i/>
          <w:spacing w:val="-2"/>
        </w:rPr>
        <w:t xml:space="preserve"> </w:t>
      </w:r>
      <w:r>
        <w:rPr>
          <w:i/>
          <w:spacing w:val="-4"/>
        </w:rPr>
        <w:t>name</w:t>
      </w:r>
    </w:p>
    <w:p w:rsidR="00E714A2" w:rsidRDefault="00E714A2">
      <w:pPr>
        <w:pStyle w:val="ListParagraph"/>
        <w:rPr>
          <w:i/>
        </w:rPr>
        <w:sectPr w:rsidR="00E714A2">
          <w:type w:val="continuous"/>
          <w:pgSz w:w="12240" w:h="15840"/>
          <w:pgMar w:top="720" w:right="720" w:bottom="280" w:left="0" w:header="720" w:footer="720" w:gutter="0"/>
          <w:cols w:space="720"/>
        </w:sectPr>
      </w:pPr>
    </w:p>
    <w:p w:rsidR="00E714A2" w:rsidRDefault="00435AD1">
      <w:pPr>
        <w:pStyle w:val="ListParagraph"/>
        <w:numPr>
          <w:ilvl w:val="1"/>
          <w:numId w:val="1"/>
        </w:numPr>
        <w:tabs>
          <w:tab w:val="left" w:pos="1439"/>
        </w:tabs>
        <w:spacing w:before="80"/>
        <w:ind w:left="1439" w:hanging="359"/>
        <w:rPr>
          <w:i/>
        </w:rPr>
      </w:pPr>
      <w:r>
        <w:rPr>
          <w:i/>
        </w:rPr>
        <w:lastRenderedPageBreak/>
        <w:t>Expiration</w:t>
      </w:r>
      <w:r>
        <w:rPr>
          <w:i/>
          <w:spacing w:val="-7"/>
        </w:rPr>
        <w:t xml:space="preserve"> </w:t>
      </w:r>
      <w:r>
        <w:rPr>
          <w:i/>
          <w:spacing w:val="-4"/>
        </w:rPr>
        <w:t>date</w:t>
      </w:r>
    </w:p>
    <w:p w:rsidR="00E714A2" w:rsidRDefault="00435AD1">
      <w:pPr>
        <w:pStyle w:val="ListParagraph"/>
        <w:numPr>
          <w:ilvl w:val="1"/>
          <w:numId w:val="1"/>
        </w:numPr>
        <w:tabs>
          <w:tab w:val="left" w:pos="1439"/>
        </w:tabs>
        <w:spacing w:before="18"/>
        <w:ind w:left="1439" w:hanging="359"/>
        <w:rPr>
          <w:i/>
        </w:rPr>
      </w:pPr>
      <w:r>
        <w:rPr>
          <w:i/>
        </w:rPr>
        <w:t>Service</w:t>
      </w:r>
      <w:r>
        <w:rPr>
          <w:i/>
          <w:spacing w:val="-6"/>
        </w:rPr>
        <w:t xml:space="preserve"> </w:t>
      </w:r>
      <w:r>
        <w:rPr>
          <w:i/>
          <w:spacing w:val="-4"/>
        </w:rPr>
        <w:t>code</w:t>
      </w:r>
    </w:p>
    <w:p w:rsidR="00E714A2" w:rsidRDefault="00435AD1">
      <w:pPr>
        <w:pStyle w:val="BodyText"/>
        <w:spacing w:before="175" w:line="259" w:lineRule="auto"/>
        <w:ind w:left="719" w:right="145"/>
      </w:pPr>
      <w:r>
        <w:t>The last four digits of the credit card number may be maintained for reference and do not constitute cardholder</w:t>
      </w:r>
      <w:r>
        <w:rPr>
          <w:spacing w:val="-4"/>
        </w:rPr>
        <w:t xml:space="preserve"> </w:t>
      </w:r>
      <w:r>
        <w:t>data.</w:t>
      </w:r>
      <w:r>
        <w:rPr>
          <w:spacing w:val="40"/>
        </w:rPr>
        <w:t xml:space="preserve"> </w:t>
      </w:r>
      <w:r>
        <w:t>Customer</w:t>
      </w:r>
      <w:r>
        <w:rPr>
          <w:spacing w:val="-4"/>
        </w:rPr>
        <w:t xml:space="preserve"> </w:t>
      </w:r>
      <w:r>
        <w:t>receipts</w:t>
      </w:r>
      <w:r>
        <w:rPr>
          <w:spacing w:val="-1"/>
        </w:rPr>
        <w:t xml:space="preserve"> </w:t>
      </w:r>
      <w:r>
        <w:t>should</w:t>
      </w:r>
      <w:r>
        <w:rPr>
          <w:spacing w:val="-1"/>
        </w:rPr>
        <w:t xml:space="preserve"> </w:t>
      </w:r>
      <w:r>
        <w:t>not</w:t>
      </w:r>
      <w:r>
        <w:rPr>
          <w:spacing w:val="-4"/>
        </w:rPr>
        <w:t xml:space="preserve"> </w:t>
      </w:r>
      <w:r>
        <w:t>show</w:t>
      </w:r>
      <w:r>
        <w:rPr>
          <w:spacing w:val="-5"/>
        </w:rPr>
        <w:t xml:space="preserve"> </w:t>
      </w:r>
      <w:r>
        <w:t>more</w:t>
      </w:r>
      <w:r>
        <w:rPr>
          <w:spacing w:val="-1"/>
        </w:rPr>
        <w:t xml:space="preserve"> </w:t>
      </w:r>
      <w:r>
        <w:t>than</w:t>
      </w:r>
      <w:r>
        <w:rPr>
          <w:spacing w:val="-1"/>
        </w:rPr>
        <w:t xml:space="preserve"> </w:t>
      </w:r>
      <w:r>
        <w:t>the</w:t>
      </w:r>
      <w:r>
        <w:rPr>
          <w:spacing w:val="-1"/>
        </w:rPr>
        <w:t xml:space="preserve"> </w:t>
      </w:r>
      <w:r>
        <w:t>last</w:t>
      </w:r>
      <w:r>
        <w:rPr>
          <w:spacing w:val="-4"/>
        </w:rPr>
        <w:t xml:space="preserve"> </w:t>
      </w:r>
      <w:r>
        <w:t>four</w:t>
      </w:r>
      <w:r>
        <w:rPr>
          <w:spacing w:val="-4"/>
        </w:rPr>
        <w:t xml:space="preserve"> </w:t>
      </w:r>
      <w:r>
        <w:t>digits of</w:t>
      </w:r>
      <w:r>
        <w:rPr>
          <w:spacing w:val="-4"/>
        </w:rPr>
        <w:t xml:space="preserve"> </w:t>
      </w:r>
      <w:r>
        <w:t>the</w:t>
      </w:r>
      <w:r>
        <w:rPr>
          <w:spacing w:val="-1"/>
        </w:rPr>
        <w:t xml:space="preserve"> </w:t>
      </w:r>
      <w:r>
        <w:t>credit</w:t>
      </w:r>
      <w:r>
        <w:rPr>
          <w:spacing w:val="-4"/>
        </w:rPr>
        <w:t xml:space="preserve"> </w:t>
      </w:r>
      <w:r>
        <w:t>card</w:t>
      </w:r>
      <w:r>
        <w:rPr>
          <w:spacing w:val="-1"/>
        </w:rPr>
        <w:t xml:space="preserve"> </w:t>
      </w:r>
      <w:r>
        <w:t>number. Computer systems and software used to process credit card transactions should not display more than the last four digits of the credit card number.</w:t>
      </w:r>
    </w:p>
    <w:p w:rsidR="00E714A2" w:rsidRDefault="00E714A2">
      <w:pPr>
        <w:pStyle w:val="BodyText"/>
        <w:spacing w:before="182"/>
      </w:pPr>
    </w:p>
    <w:p w:rsidR="00E714A2" w:rsidRDefault="00435AD1">
      <w:pPr>
        <w:pStyle w:val="BodyText"/>
        <w:spacing w:line="256" w:lineRule="auto"/>
        <w:ind w:left="719" w:right="9"/>
      </w:pPr>
      <w:r>
        <w:t>The</w:t>
      </w:r>
      <w:r>
        <w:rPr>
          <w:spacing w:val="-1"/>
        </w:rPr>
        <w:t xml:space="preserve"> </w:t>
      </w:r>
      <w:r>
        <w:t>University</w:t>
      </w:r>
      <w:r>
        <w:rPr>
          <w:spacing w:val="-1"/>
        </w:rPr>
        <w:t xml:space="preserve"> </w:t>
      </w:r>
      <w:r>
        <w:t>does</w:t>
      </w:r>
      <w:r>
        <w:rPr>
          <w:spacing w:val="-1"/>
        </w:rPr>
        <w:t xml:space="preserve"> </w:t>
      </w:r>
      <w:r>
        <w:t>not</w:t>
      </w:r>
      <w:r>
        <w:rPr>
          <w:spacing w:val="-4"/>
        </w:rPr>
        <w:t xml:space="preserve"> </w:t>
      </w:r>
      <w:r>
        <w:t>permit</w:t>
      </w:r>
      <w:r>
        <w:rPr>
          <w:spacing w:val="-4"/>
        </w:rPr>
        <w:t xml:space="preserve"> </w:t>
      </w:r>
      <w:r>
        <w:t>the</w:t>
      </w:r>
      <w:r>
        <w:rPr>
          <w:spacing w:val="-1"/>
        </w:rPr>
        <w:t xml:space="preserve"> </w:t>
      </w:r>
      <w:r>
        <w:t>storage</w:t>
      </w:r>
      <w:r>
        <w:rPr>
          <w:spacing w:val="-1"/>
        </w:rPr>
        <w:t xml:space="preserve"> </w:t>
      </w:r>
      <w:r>
        <w:t>of</w:t>
      </w:r>
      <w:r>
        <w:rPr>
          <w:spacing w:val="-4"/>
        </w:rPr>
        <w:t xml:space="preserve"> </w:t>
      </w:r>
      <w:r>
        <w:t>th</w:t>
      </w:r>
      <w:r>
        <w:t>e</w:t>
      </w:r>
      <w:r>
        <w:rPr>
          <w:spacing w:val="-1"/>
        </w:rPr>
        <w:t xml:space="preserve"> </w:t>
      </w:r>
      <w:r>
        <w:t>codes</w:t>
      </w:r>
      <w:r>
        <w:rPr>
          <w:spacing w:val="-1"/>
        </w:rPr>
        <w:t xml:space="preserve"> </w:t>
      </w:r>
      <w:r>
        <w:t>found</w:t>
      </w:r>
      <w:r>
        <w:rPr>
          <w:spacing w:val="-1"/>
        </w:rPr>
        <w:t xml:space="preserve"> </w:t>
      </w:r>
      <w:r>
        <w:t>on</w:t>
      </w:r>
      <w:r>
        <w:rPr>
          <w:spacing w:val="-1"/>
        </w:rPr>
        <w:t xml:space="preserve"> </w:t>
      </w:r>
      <w:r>
        <w:t>the</w:t>
      </w:r>
      <w:r>
        <w:rPr>
          <w:spacing w:val="-5"/>
        </w:rPr>
        <w:t xml:space="preserve"> </w:t>
      </w:r>
      <w:r>
        <w:t>magnetic</w:t>
      </w:r>
      <w:r>
        <w:rPr>
          <w:spacing w:val="-1"/>
        </w:rPr>
        <w:t xml:space="preserve"> </w:t>
      </w:r>
      <w:r>
        <w:t>stripe,</w:t>
      </w:r>
      <w:r>
        <w:rPr>
          <w:spacing w:val="-4"/>
        </w:rPr>
        <w:t xml:space="preserve"> </w:t>
      </w:r>
      <w:r>
        <w:t>or</w:t>
      </w:r>
      <w:r>
        <w:rPr>
          <w:spacing w:val="-4"/>
        </w:rPr>
        <w:t xml:space="preserve"> </w:t>
      </w:r>
      <w:r>
        <w:t>the</w:t>
      </w:r>
      <w:r>
        <w:rPr>
          <w:spacing w:val="-1"/>
        </w:rPr>
        <w:t xml:space="preserve"> </w:t>
      </w:r>
      <w:r>
        <w:t>card</w:t>
      </w:r>
      <w:r>
        <w:rPr>
          <w:spacing w:val="-5"/>
        </w:rPr>
        <w:t xml:space="preserve"> </w:t>
      </w:r>
      <w:r>
        <w:t>validation code (three-digit code on back of credit card or four-digit code on front of American Express card).</w:t>
      </w:r>
    </w:p>
    <w:p w:rsidR="00E714A2" w:rsidRDefault="00E714A2">
      <w:pPr>
        <w:pStyle w:val="BodyText"/>
        <w:spacing w:before="185"/>
      </w:pPr>
    </w:p>
    <w:p w:rsidR="00E714A2" w:rsidRDefault="00435AD1">
      <w:pPr>
        <w:pStyle w:val="BodyText"/>
        <w:spacing w:line="256" w:lineRule="auto"/>
        <w:ind w:left="719" w:right="9"/>
      </w:pPr>
      <w:r>
        <w:t>All</w:t>
      </w:r>
      <w:r>
        <w:rPr>
          <w:spacing w:val="-7"/>
        </w:rPr>
        <w:t xml:space="preserve"> </w:t>
      </w:r>
      <w:r>
        <w:t>employees</w:t>
      </w:r>
      <w:r>
        <w:rPr>
          <w:spacing w:val="-1"/>
        </w:rPr>
        <w:t xml:space="preserve"> </w:t>
      </w:r>
      <w:r>
        <w:t>that</w:t>
      </w:r>
      <w:r>
        <w:rPr>
          <w:spacing w:val="-4"/>
        </w:rPr>
        <w:t xml:space="preserve"> </w:t>
      </w:r>
      <w:r>
        <w:t>have</w:t>
      </w:r>
      <w:r>
        <w:rPr>
          <w:spacing w:val="-1"/>
        </w:rPr>
        <w:t xml:space="preserve"> </w:t>
      </w:r>
      <w:r>
        <w:t>access</w:t>
      </w:r>
      <w:r>
        <w:rPr>
          <w:spacing w:val="-1"/>
        </w:rPr>
        <w:t xml:space="preserve"> </w:t>
      </w:r>
      <w:r>
        <w:t>to</w:t>
      </w:r>
      <w:r>
        <w:rPr>
          <w:spacing w:val="-1"/>
        </w:rPr>
        <w:t xml:space="preserve"> </w:t>
      </w:r>
      <w:r>
        <w:t>cardholder</w:t>
      </w:r>
      <w:r>
        <w:rPr>
          <w:spacing w:val="-4"/>
        </w:rPr>
        <w:t xml:space="preserve"> </w:t>
      </w:r>
      <w:r>
        <w:t>data</w:t>
      </w:r>
      <w:r>
        <w:rPr>
          <w:spacing w:val="-1"/>
        </w:rPr>
        <w:t xml:space="preserve"> </w:t>
      </w:r>
      <w:r>
        <w:t>must</w:t>
      </w:r>
      <w:r>
        <w:rPr>
          <w:spacing w:val="-4"/>
        </w:rPr>
        <w:t xml:space="preserve"> </w:t>
      </w:r>
      <w:r>
        <w:t>keep</w:t>
      </w:r>
      <w:r>
        <w:rPr>
          <w:spacing w:val="-1"/>
        </w:rPr>
        <w:t xml:space="preserve"> </w:t>
      </w:r>
      <w:r>
        <w:t>this</w:t>
      </w:r>
      <w:r>
        <w:rPr>
          <w:spacing w:val="-1"/>
        </w:rPr>
        <w:t xml:space="preserve"> </w:t>
      </w:r>
      <w:r>
        <w:t>information in</w:t>
      </w:r>
      <w:r>
        <w:rPr>
          <w:spacing w:val="-1"/>
        </w:rPr>
        <w:t xml:space="preserve"> </w:t>
      </w:r>
      <w:r>
        <w:t>the</w:t>
      </w:r>
      <w:r>
        <w:rPr>
          <w:spacing w:val="-1"/>
        </w:rPr>
        <w:t xml:space="preserve"> </w:t>
      </w:r>
      <w:r>
        <w:t>strictest</w:t>
      </w:r>
      <w:r>
        <w:rPr>
          <w:spacing w:val="-4"/>
        </w:rPr>
        <w:t xml:space="preserve"> </w:t>
      </w:r>
      <w:r>
        <w:t>confidence,</w:t>
      </w:r>
      <w:r>
        <w:rPr>
          <w:spacing w:val="-4"/>
        </w:rPr>
        <w:t xml:space="preserve"> </w:t>
      </w:r>
      <w:r>
        <w:t>and protect</w:t>
      </w:r>
      <w:r>
        <w:rPr>
          <w:spacing w:val="-6"/>
        </w:rPr>
        <w:t xml:space="preserve"> </w:t>
      </w:r>
      <w:r>
        <w:t>it</w:t>
      </w:r>
      <w:r>
        <w:rPr>
          <w:spacing w:val="-5"/>
        </w:rPr>
        <w:t xml:space="preserve"> </w:t>
      </w:r>
      <w:r>
        <w:t>from unauthorized</w:t>
      </w:r>
      <w:r>
        <w:rPr>
          <w:spacing w:val="-2"/>
        </w:rPr>
        <w:t xml:space="preserve"> </w:t>
      </w:r>
      <w:r>
        <w:t>access</w:t>
      </w:r>
      <w:r>
        <w:rPr>
          <w:spacing w:val="-2"/>
        </w:rPr>
        <w:t xml:space="preserve"> </w:t>
      </w:r>
      <w:r>
        <w:t>or</w:t>
      </w:r>
      <w:r>
        <w:rPr>
          <w:spacing w:val="-6"/>
        </w:rPr>
        <w:t xml:space="preserve"> </w:t>
      </w:r>
      <w:r>
        <w:t>disclosure.</w:t>
      </w:r>
      <w:r>
        <w:rPr>
          <w:spacing w:val="-5"/>
        </w:rPr>
        <w:t xml:space="preserve"> </w:t>
      </w:r>
      <w:r>
        <w:t>Access</w:t>
      </w:r>
      <w:r>
        <w:rPr>
          <w:spacing w:val="-2"/>
        </w:rPr>
        <w:t xml:space="preserve"> </w:t>
      </w:r>
      <w:r>
        <w:t>to</w:t>
      </w:r>
      <w:r>
        <w:rPr>
          <w:spacing w:val="-3"/>
        </w:rPr>
        <w:t xml:space="preserve"> </w:t>
      </w:r>
      <w:r>
        <w:t>this</w:t>
      </w:r>
      <w:r>
        <w:rPr>
          <w:spacing w:val="2"/>
        </w:rPr>
        <w:t xml:space="preserve"> </w:t>
      </w:r>
      <w:r>
        <w:t>information</w:t>
      </w:r>
      <w:r>
        <w:rPr>
          <w:spacing w:val="-6"/>
        </w:rPr>
        <w:t xml:space="preserve"> </w:t>
      </w:r>
      <w:r>
        <w:t>is</w:t>
      </w:r>
      <w:r>
        <w:rPr>
          <w:spacing w:val="-2"/>
        </w:rPr>
        <w:t xml:space="preserve"> </w:t>
      </w:r>
      <w:r>
        <w:t>on</w:t>
      </w:r>
      <w:r>
        <w:rPr>
          <w:spacing w:val="-2"/>
        </w:rPr>
        <w:t xml:space="preserve"> </w:t>
      </w:r>
      <w:r>
        <w:t>a</w:t>
      </w:r>
      <w:r>
        <w:rPr>
          <w:spacing w:val="-3"/>
        </w:rPr>
        <w:t xml:space="preserve"> </w:t>
      </w:r>
      <w:r>
        <w:t>need-to-know</w:t>
      </w:r>
      <w:r>
        <w:rPr>
          <w:spacing w:val="-6"/>
        </w:rPr>
        <w:t xml:space="preserve"> </w:t>
      </w:r>
      <w:r>
        <w:t>basis</w:t>
      </w:r>
      <w:r>
        <w:rPr>
          <w:spacing w:val="-2"/>
        </w:rPr>
        <w:t xml:space="preserve"> only.</w:t>
      </w:r>
    </w:p>
    <w:p w:rsidR="00E714A2" w:rsidRDefault="00E714A2">
      <w:pPr>
        <w:pStyle w:val="BodyText"/>
        <w:spacing w:before="192"/>
      </w:pPr>
    </w:p>
    <w:p w:rsidR="00E714A2" w:rsidRDefault="00435AD1">
      <w:pPr>
        <w:pStyle w:val="BodyText"/>
        <w:spacing w:line="261" w:lineRule="auto"/>
        <w:ind w:left="719" w:right="145"/>
      </w:pPr>
      <w:r>
        <w:rPr>
          <w:rFonts w:ascii="Tahoma" w:hAnsi="Tahoma"/>
          <w:b/>
          <w:color w:val="004C97"/>
          <w:sz w:val="24"/>
        </w:rPr>
        <w:t xml:space="preserve">Electronic Credit Card Records </w:t>
      </w:r>
      <w:r>
        <w:t xml:space="preserve">- Information Technology Services (ITS) and the Controller’s Office must review and approve the </w:t>
      </w:r>
      <w:r>
        <w:t>use of any hardware, software, electronic system, or external entity used to process credit card transactions. Additional guidelines follow:</w:t>
      </w:r>
    </w:p>
    <w:p w:rsidR="00E714A2" w:rsidRDefault="00435AD1">
      <w:pPr>
        <w:pStyle w:val="ListParagraph"/>
        <w:numPr>
          <w:ilvl w:val="1"/>
          <w:numId w:val="1"/>
        </w:numPr>
        <w:tabs>
          <w:tab w:val="left" w:pos="1440"/>
        </w:tabs>
        <w:spacing w:before="73" w:line="254" w:lineRule="auto"/>
        <w:ind w:right="808"/>
        <w:rPr>
          <w:i/>
        </w:rPr>
      </w:pPr>
      <w:r>
        <w:rPr>
          <w:i/>
        </w:rPr>
        <w:t>All</w:t>
      </w:r>
      <w:r>
        <w:rPr>
          <w:i/>
          <w:spacing w:val="-2"/>
        </w:rPr>
        <w:t xml:space="preserve"> </w:t>
      </w:r>
      <w:r>
        <w:rPr>
          <w:i/>
        </w:rPr>
        <w:t>outside</w:t>
      </w:r>
      <w:r>
        <w:rPr>
          <w:i/>
          <w:spacing w:val="-3"/>
        </w:rPr>
        <w:t xml:space="preserve"> </w:t>
      </w:r>
      <w:r>
        <w:rPr>
          <w:i/>
        </w:rPr>
        <w:t>vendors</w:t>
      </w:r>
      <w:r>
        <w:rPr>
          <w:i/>
          <w:spacing w:val="-2"/>
        </w:rPr>
        <w:t xml:space="preserve"> </w:t>
      </w:r>
      <w:r>
        <w:rPr>
          <w:i/>
        </w:rPr>
        <w:t>that</w:t>
      </w:r>
      <w:r>
        <w:rPr>
          <w:i/>
          <w:spacing w:val="-4"/>
        </w:rPr>
        <w:t xml:space="preserve"> </w:t>
      </w:r>
      <w:r>
        <w:rPr>
          <w:i/>
        </w:rPr>
        <w:t>process</w:t>
      </w:r>
      <w:r>
        <w:rPr>
          <w:i/>
          <w:spacing w:val="-2"/>
        </w:rPr>
        <w:t xml:space="preserve"> </w:t>
      </w:r>
      <w:r>
        <w:rPr>
          <w:i/>
        </w:rPr>
        <w:t>or</w:t>
      </w:r>
      <w:r>
        <w:rPr>
          <w:i/>
          <w:spacing w:val="-4"/>
        </w:rPr>
        <w:t xml:space="preserve"> </w:t>
      </w:r>
      <w:r>
        <w:rPr>
          <w:i/>
        </w:rPr>
        <w:t>have</w:t>
      </w:r>
      <w:r>
        <w:rPr>
          <w:i/>
          <w:spacing w:val="-6"/>
        </w:rPr>
        <w:t xml:space="preserve"> </w:t>
      </w:r>
      <w:r>
        <w:rPr>
          <w:i/>
        </w:rPr>
        <w:t>access</w:t>
      </w:r>
      <w:r>
        <w:rPr>
          <w:i/>
          <w:spacing w:val="-2"/>
        </w:rPr>
        <w:t xml:space="preserve"> </w:t>
      </w:r>
      <w:r>
        <w:rPr>
          <w:i/>
        </w:rPr>
        <w:t>to</w:t>
      </w:r>
      <w:r>
        <w:rPr>
          <w:i/>
          <w:spacing w:val="-2"/>
        </w:rPr>
        <w:t xml:space="preserve"> </w:t>
      </w:r>
      <w:r>
        <w:rPr>
          <w:i/>
        </w:rPr>
        <w:t>UWF</w:t>
      </w:r>
      <w:r>
        <w:rPr>
          <w:i/>
          <w:spacing w:val="-3"/>
        </w:rPr>
        <w:t xml:space="preserve"> </w:t>
      </w:r>
      <w:r>
        <w:rPr>
          <w:i/>
        </w:rPr>
        <w:t>customer</w:t>
      </w:r>
      <w:r>
        <w:rPr>
          <w:i/>
          <w:spacing w:val="-4"/>
        </w:rPr>
        <w:t xml:space="preserve"> </w:t>
      </w:r>
      <w:r>
        <w:rPr>
          <w:i/>
        </w:rPr>
        <w:t>cardholder</w:t>
      </w:r>
      <w:r>
        <w:rPr>
          <w:i/>
          <w:spacing w:val="-4"/>
        </w:rPr>
        <w:t xml:space="preserve"> </w:t>
      </w:r>
      <w:r>
        <w:rPr>
          <w:i/>
        </w:rPr>
        <w:t>data</w:t>
      </w:r>
      <w:r>
        <w:rPr>
          <w:i/>
          <w:spacing w:val="-5"/>
        </w:rPr>
        <w:t xml:space="preserve"> </w:t>
      </w:r>
      <w:r>
        <w:rPr>
          <w:i/>
        </w:rPr>
        <w:t>must</w:t>
      </w:r>
      <w:r>
        <w:rPr>
          <w:i/>
          <w:spacing w:val="-4"/>
        </w:rPr>
        <w:t xml:space="preserve"> </w:t>
      </w:r>
      <w:r>
        <w:rPr>
          <w:i/>
        </w:rPr>
        <w:t>be</w:t>
      </w:r>
      <w:r>
        <w:rPr>
          <w:i/>
          <w:spacing w:val="-3"/>
        </w:rPr>
        <w:t xml:space="preserve"> </w:t>
      </w:r>
      <w:r>
        <w:rPr>
          <w:i/>
        </w:rPr>
        <w:t xml:space="preserve">PCI </w:t>
      </w:r>
      <w:r>
        <w:rPr>
          <w:i/>
          <w:spacing w:val="-2"/>
        </w:rPr>
        <w:t>compliant</w:t>
      </w:r>
    </w:p>
    <w:p w:rsidR="00E714A2" w:rsidRDefault="00435AD1">
      <w:pPr>
        <w:pStyle w:val="ListParagraph"/>
        <w:numPr>
          <w:ilvl w:val="1"/>
          <w:numId w:val="1"/>
        </w:numPr>
        <w:tabs>
          <w:tab w:val="left" w:pos="1439"/>
        </w:tabs>
        <w:spacing w:before="81"/>
        <w:ind w:left="1439" w:hanging="359"/>
        <w:rPr>
          <w:i/>
        </w:rPr>
      </w:pPr>
      <w:r>
        <w:rPr>
          <w:i/>
        </w:rPr>
        <w:t>Cardholder</w:t>
      </w:r>
      <w:r>
        <w:rPr>
          <w:i/>
          <w:spacing w:val="-7"/>
        </w:rPr>
        <w:t xml:space="preserve"> </w:t>
      </w:r>
      <w:r>
        <w:rPr>
          <w:i/>
        </w:rPr>
        <w:t>data</w:t>
      </w:r>
      <w:r>
        <w:rPr>
          <w:i/>
          <w:spacing w:val="-2"/>
        </w:rPr>
        <w:t xml:space="preserve"> </w:t>
      </w:r>
      <w:r>
        <w:rPr>
          <w:i/>
        </w:rPr>
        <w:t>should</w:t>
      </w:r>
      <w:r>
        <w:rPr>
          <w:i/>
          <w:spacing w:val="-1"/>
        </w:rPr>
        <w:t xml:space="preserve"> </w:t>
      </w:r>
      <w:r>
        <w:rPr>
          <w:i/>
        </w:rPr>
        <w:t>never</w:t>
      </w:r>
      <w:r>
        <w:rPr>
          <w:i/>
          <w:spacing w:val="-5"/>
        </w:rPr>
        <w:t xml:space="preserve"> </w:t>
      </w:r>
      <w:r>
        <w:rPr>
          <w:i/>
        </w:rPr>
        <w:t>be</w:t>
      </w:r>
      <w:r>
        <w:rPr>
          <w:i/>
          <w:spacing w:val="-2"/>
        </w:rPr>
        <w:t xml:space="preserve"> </w:t>
      </w:r>
      <w:r>
        <w:rPr>
          <w:i/>
        </w:rPr>
        <w:t>stored</w:t>
      </w:r>
      <w:r>
        <w:rPr>
          <w:i/>
          <w:spacing w:val="-2"/>
        </w:rPr>
        <w:t xml:space="preserve"> </w:t>
      </w:r>
      <w:r>
        <w:rPr>
          <w:i/>
        </w:rPr>
        <w:t>in</w:t>
      </w:r>
      <w:r>
        <w:rPr>
          <w:i/>
          <w:spacing w:val="-4"/>
        </w:rPr>
        <w:t xml:space="preserve"> </w:t>
      </w:r>
      <w:r>
        <w:rPr>
          <w:i/>
        </w:rPr>
        <w:t>any</w:t>
      </w:r>
      <w:r>
        <w:rPr>
          <w:i/>
          <w:spacing w:val="-3"/>
        </w:rPr>
        <w:t xml:space="preserve"> </w:t>
      </w:r>
      <w:r>
        <w:rPr>
          <w:i/>
        </w:rPr>
        <w:t>electronic</w:t>
      </w:r>
      <w:r>
        <w:rPr>
          <w:i/>
          <w:spacing w:val="-3"/>
        </w:rPr>
        <w:t xml:space="preserve"> </w:t>
      </w:r>
      <w:r>
        <w:rPr>
          <w:i/>
          <w:spacing w:val="-2"/>
        </w:rPr>
        <w:t>format</w:t>
      </w:r>
    </w:p>
    <w:p w:rsidR="00E714A2" w:rsidRDefault="00435AD1">
      <w:pPr>
        <w:pStyle w:val="ListParagraph"/>
        <w:numPr>
          <w:ilvl w:val="1"/>
          <w:numId w:val="1"/>
        </w:numPr>
        <w:tabs>
          <w:tab w:val="left" w:pos="1439"/>
        </w:tabs>
        <w:spacing w:before="94"/>
        <w:ind w:left="1439" w:hanging="359"/>
        <w:rPr>
          <w:i/>
        </w:rPr>
      </w:pPr>
      <w:r>
        <w:rPr>
          <w:i/>
        </w:rPr>
        <w:t>Cardholder</w:t>
      </w:r>
      <w:r>
        <w:rPr>
          <w:i/>
          <w:spacing w:val="-4"/>
        </w:rPr>
        <w:t xml:space="preserve"> </w:t>
      </w:r>
      <w:r>
        <w:rPr>
          <w:i/>
        </w:rPr>
        <w:t>data</w:t>
      </w:r>
      <w:r>
        <w:rPr>
          <w:i/>
          <w:spacing w:val="-1"/>
        </w:rPr>
        <w:t xml:space="preserve"> </w:t>
      </w:r>
      <w:r>
        <w:rPr>
          <w:i/>
        </w:rPr>
        <w:t>should</w:t>
      </w:r>
      <w:r>
        <w:rPr>
          <w:i/>
          <w:spacing w:val="-1"/>
        </w:rPr>
        <w:t xml:space="preserve"> </w:t>
      </w:r>
      <w:r>
        <w:rPr>
          <w:i/>
        </w:rPr>
        <w:t>never</w:t>
      </w:r>
      <w:r>
        <w:rPr>
          <w:i/>
          <w:spacing w:val="-4"/>
        </w:rPr>
        <w:t xml:space="preserve"> </w:t>
      </w:r>
      <w:r>
        <w:rPr>
          <w:i/>
        </w:rPr>
        <w:t>be</w:t>
      </w:r>
      <w:r>
        <w:rPr>
          <w:i/>
          <w:spacing w:val="-2"/>
        </w:rPr>
        <w:t xml:space="preserve"> </w:t>
      </w:r>
      <w:r>
        <w:rPr>
          <w:i/>
        </w:rPr>
        <w:t>included</w:t>
      </w:r>
      <w:r>
        <w:rPr>
          <w:i/>
          <w:spacing w:val="-1"/>
        </w:rPr>
        <w:t xml:space="preserve"> </w:t>
      </w:r>
      <w:r>
        <w:rPr>
          <w:i/>
        </w:rPr>
        <w:t>in</w:t>
      </w:r>
      <w:r>
        <w:rPr>
          <w:i/>
          <w:spacing w:val="-4"/>
        </w:rPr>
        <w:t xml:space="preserve"> </w:t>
      </w:r>
      <w:r>
        <w:rPr>
          <w:i/>
        </w:rPr>
        <w:t>email</w:t>
      </w:r>
      <w:r>
        <w:rPr>
          <w:i/>
          <w:spacing w:val="-1"/>
        </w:rPr>
        <w:t xml:space="preserve"> </w:t>
      </w:r>
      <w:r>
        <w:rPr>
          <w:i/>
        </w:rPr>
        <w:t>or</w:t>
      </w:r>
      <w:r>
        <w:rPr>
          <w:i/>
          <w:spacing w:val="-4"/>
        </w:rPr>
        <w:t xml:space="preserve"> </w:t>
      </w:r>
      <w:r>
        <w:rPr>
          <w:i/>
        </w:rPr>
        <w:t>other</w:t>
      </w:r>
      <w:r>
        <w:rPr>
          <w:i/>
          <w:spacing w:val="-4"/>
        </w:rPr>
        <w:t xml:space="preserve"> </w:t>
      </w:r>
      <w:r>
        <w:rPr>
          <w:i/>
        </w:rPr>
        <w:t>electronic</w:t>
      </w:r>
      <w:r>
        <w:rPr>
          <w:i/>
          <w:spacing w:val="-1"/>
        </w:rPr>
        <w:t xml:space="preserve"> </w:t>
      </w:r>
      <w:r>
        <w:rPr>
          <w:i/>
          <w:spacing w:val="-2"/>
        </w:rPr>
        <w:t>messages</w:t>
      </w:r>
    </w:p>
    <w:p w:rsidR="00E714A2" w:rsidRDefault="00435AD1">
      <w:pPr>
        <w:pStyle w:val="ListParagraph"/>
        <w:numPr>
          <w:ilvl w:val="1"/>
          <w:numId w:val="1"/>
        </w:numPr>
        <w:tabs>
          <w:tab w:val="left" w:pos="1439"/>
        </w:tabs>
        <w:spacing w:before="93"/>
        <w:ind w:left="1439" w:hanging="359"/>
        <w:rPr>
          <w:i/>
        </w:rPr>
      </w:pPr>
      <w:r>
        <w:rPr>
          <w:i/>
        </w:rPr>
        <w:t>Employees</w:t>
      </w:r>
      <w:r>
        <w:rPr>
          <w:i/>
          <w:spacing w:val="-4"/>
        </w:rPr>
        <w:t xml:space="preserve"> </w:t>
      </w:r>
      <w:r>
        <w:rPr>
          <w:i/>
        </w:rPr>
        <w:t>should</w:t>
      </w:r>
      <w:r>
        <w:rPr>
          <w:i/>
          <w:spacing w:val="-1"/>
        </w:rPr>
        <w:t xml:space="preserve"> </w:t>
      </w:r>
      <w:r>
        <w:rPr>
          <w:i/>
        </w:rPr>
        <w:t>not</w:t>
      </w:r>
      <w:r>
        <w:rPr>
          <w:i/>
          <w:spacing w:val="-3"/>
        </w:rPr>
        <w:t xml:space="preserve"> </w:t>
      </w:r>
      <w:r>
        <w:rPr>
          <w:i/>
        </w:rPr>
        <w:t>use</w:t>
      </w:r>
      <w:r>
        <w:rPr>
          <w:i/>
          <w:spacing w:val="-2"/>
        </w:rPr>
        <w:t xml:space="preserve"> </w:t>
      </w:r>
      <w:r>
        <w:rPr>
          <w:i/>
        </w:rPr>
        <w:t>their</w:t>
      </w:r>
      <w:r>
        <w:rPr>
          <w:i/>
          <w:spacing w:val="-4"/>
        </w:rPr>
        <w:t xml:space="preserve"> </w:t>
      </w:r>
      <w:r>
        <w:rPr>
          <w:i/>
        </w:rPr>
        <w:t>regular</w:t>
      </w:r>
      <w:r>
        <w:rPr>
          <w:i/>
          <w:spacing w:val="-5"/>
        </w:rPr>
        <w:t xml:space="preserve"> </w:t>
      </w:r>
      <w:r>
        <w:rPr>
          <w:i/>
        </w:rPr>
        <w:t>work</w:t>
      </w:r>
      <w:r>
        <w:rPr>
          <w:i/>
          <w:spacing w:val="-3"/>
        </w:rPr>
        <w:t xml:space="preserve"> </w:t>
      </w:r>
      <w:r>
        <w:rPr>
          <w:i/>
        </w:rPr>
        <w:t>computer</w:t>
      </w:r>
      <w:r>
        <w:rPr>
          <w:i/>
          <w:spacing w:val="-4"/>
        </w:rPr>
        <w:t xml:space="preserve"> </w:t>
      </w:r>
      <w:r>
        <w:rPr>
          <w:i/>
        </w:rPr>
        <w:t>for</w:t>
      </w:r>
      <w:r>
        <w:rPr>
          <w:i/>
          <w:spacing w:val="-4"/>
        </w:rPr>
        <w:t xml:space="preserve"> </w:t>
      </w:r>
      <w:r>
        <w:rPr>
          <w:i/>
        </w:rPr>
        <w:t>processing</w:t>
      </w:r>
      <w:r>
        <w:rPr>
          <w:i/>
          <w:spacing w:val="-1"/>
        </w:rPr>
        <w:t xml:space="preserve"> </w:t>
      </w:r>
      <w:r>
        <w:rPr>
          <w:i/>
        </w:rPr>
        <w:t>credit</w:t>
      </w:r>
      <w:r>
        <w:rPr>
          <w:i/>
          <w:spacing w:val="-3"/>
        </w:rPr>
        <w:t xml:space="preserve"> </w:t>
      </w:r>
      <w:r>
        <w:rPr>
          <w:i/>
        </w:rPr>
        <w:t>card</w:t>
      </w:r>
      <w:r>
        <w:rPr>
          <w:i/>
          <w:spacing w:val="-1"/>
        </w:rPr>
        <w:t xml:space="preserve"> </w:t>
      </w:r>
      <w:r>
        <w:rPr>
          <w:i/>
          <w:spacing w:val="-2"/>
        </w:rPr>
        <w:t>transactions</w:t>
      </w:r>
    </w:p>
    <w:p w:rsidR="00E714A2" w:rsidRDefault="00E714A2">
      <w:pPr>
        <w:pStyle w:val="BodyText"/>
        <w:rPr>
          <w:rFonts w:ascii="Georgia"/>
          <w:i/>
        </w:rPr>
      </w:pPr>
    </w:p>
    <w:p w:rsidR="00E714A2" w:rsidRDefault="00E714A2">
      <w:pPr>
        <w:pStyle w:val="BodyText"/>
        <w:spacing w:before="42"/>
        <w:rPr>
          <w:rFonts w:ascii="Georgia"/>
          <w:i/>
        </w:rPr>
      </w:pPr>
    </w:p>
    <w:p w:rsidR="00E714A2" w:rsidRDefault="00435AD1">
      <w:pPr>
        <w:pStyle w:val="BodyText"/>
        <w:spacing w:line="261" w:lineRule="auto"/>
        <w:ind w:left="720" w:right="145"/>
      </w:pPr>
      <w:r>
        <w:rPr>
          <w:rFonts w:ascii="Tahoma" w:hAnsi="Tahoma"/>
          <w:b/>
          <w:color w:val="004C97"/>
          <w:sz w:val="24"/>
        </w:rPr>
        <w:t>Paper Credit Card Records</w:t>
      </w:r>
      <w:r>
        <w:rPr>
          <w:rFonts w:ascii="Tahoma" w:hAnsi="Tahoma"/>
          <w:b/>
          <w:color w:val="004C97"/>
          <w:spacing w:val="-13"/>
          <w:sz w:val="24"/>
        </w:rPr>
        <w:t xml:space="preserve"> </w:t>
      </w:r>
      <w:r>
        <w:rPr>
          <w:rFonts w:ascii="Verdana" w:hAnsi="Verdana"/>
        </w:rPr>
        <w:t>–</w:t>
      </w:r>
      <w:r>
        <w:rPr>
          <w:rFonts w:ascii="Verdana" w:hAnsi="Verdana"/>
          <w:spacing w:val="-6"/>
        </w:rPr>
        <w:t xml:space="preserve"> </w:t>
      </w:r>
      <w:r>
        <w:t>Procedures related to the security</w:t>
      </w:r>
      <w:r>
        <w:rPr>
          <w:spacing w:val="-1"/>
        </w:rPr>
        <w:t xml:space="preserve"> </w:t>
      </w:r>
      <w:r>
        <w:t xml:space="preserve">of paper records containing cardholder data are available on the </w:t>
      </w:r>
      <w:r>
        <w:rPr>
          <w:color w:val="0563C1"/>
          <w:u w:val="single" w:color="0563C1"/>
        </w:rPr>
        <w:t>Credit Card page</w:t>
      </w:r>
      <w:r>
        <w:rPr>
          <w:color w:val="0563C1"/>
        </w:rPr>
        <w:t xml:space="preserve"> </w:t>
      </w:r>
      <w:r>
        <w:t>of the Compliance and Ethics website.</w:t>
      </w:r>
      <w:r>
        <w:rPr>
          <w:spacing w:val="40"/>
        </w:rPr>
        <w:t xml:space="preserve"> </w:t>
      </w:r>
      <w:r>
        <w:t>General guidelines for these paper documents follow:</w:t>
      </w:r>
    </w:p>
    <w:p w:rsidR="00E714A2" w:rsidRDefault="00435AD1">
      <w:pPr>
        <w:pStyle w:val="ListParagraph"/>
        <w:numPr>
          <w:ilvl w:val="1"/>
          <w:numId w:val="1"/>
        </w:numPr>
        <w:tabs>
          <w:tab w:val="left" w:pos="1484"/>
        </w:tabs>
        <w:spacing w:before="157" w:line="254" w:lineRule="auto"/>
        <w:ind w:left="1484" w:right="822"/>
        <w:rPr>
          <w:i/>
        </w:rPr>
      </w:pPr>
      <w:r>
        <w:rPr>
          <w:i/>
        </w:rPr>
        <w:t>Anyone</w:t>
      </w:r>
      <w:r>
        <w:rPr>
          <w:i/>
          <w:spacing w:val="-4"/>
        </w:rPr>
        <w:t xml:space="preserve"> </w:t>
      </w:r>
      <w:r>
        <w:rPr>
          <w:i/>
        </w:rPr>
        <w:t>working</w:t>
      </w:r>
      <w:r>
        <w:rPr>
          <w:i/>
          <w:spacing w:val="-3"/>
        </w:rPr>
        <w:t xml:space="preserve"> </w:t>
      </w:r>
      <w:r>
        <w:rPr>
          <w:i/>
        </w:rPr>
        <w:t>with</w:t>
      </w:r>
      <w:r>
        <w:rPr>
          <w:i/>
          <w:spacing w:val="-4"/>
        </w:rPr>
        <w:t xml:space="preserve"> </w:t>
      </w:r>
      <w:r>
        <w:rPr>
          <w:i/>
        </w:rPr>
        <w:t>documents</w:t>
      </w:r>
      <w:r>
        <w:rPr>
          <w:i/>
          <w:spacing w:val="-3"/>
        </w:rPr>
        <w:t xml:space="preserve"> </w:t>
      </w:r>
      <w:r>
        <w:rPr>
          <w:i/>
        </w:rPr>
        <w:t>that</w:t>
      </w:r>
      <w:r>
        <w:rPr>
          <w:i/>
          <w:spacing w:val="-5"/>
        </w:rPr>
        <w:t xml:space="preserve"> </w:t>
      </w:r>
      <w:r>
        <w:rPr>
          <w:i/>
        </w:rPr>
        <w:t>contain</w:t>
      </w:r>
      <w:r>
        <w:rPr>
          <w:i/>
          <w:spacing w:val="-6"/>
        </w:rPr>
        <w:t xml:space="preserve"> </w:t>
      </w:r>
      <w:r>
        <w:rPr>
          <w:i/>
        </w:rPr>
        <w:t>credi</w:t>
      </w:r>
      <w:r>
        <w:rPr>
          <w:i/>
        </w:rPr>
        <w:t>t</w:t>
      </w:r>
      <w:r>
        <w:rPr>
          <w:i/>
          <w:spacing w:val="-1"/>
        </w:rPr>
        <w:t xml:space="preserve"> </w:t>
      </w:r>
      <w:r>
        <w:rPr>
          <w:i/>
        </w:rPr>
        <w:t>card</w:t>
      </w:r>
      <w:r>
        <w:rPr>
          <w:i/>
          <w:spacing w:val="-3"/>
        </w:rPr>
        <w:t xml:space="preserve"> </w:t>
      </w:r>
      <w:r>
        <w:rPr>
          <w:i/>
        </w:rPr>
        <w:t>numbers</w:t>
      </w:r>
      <w:r>
        <w:rPr>
          <w:i/>
          <w:spacing w:val="-3"/>
        </w:rPr>
        <w:t xml:space="preserve"> </w:t>
      </w:r>
      <w:r>
        <w:rPr>
          <w:i/>
        </w:rPr>
        <w:t>should</w:t>
      </w:r>
      <w:r>
        <w:rPr>
          <w:i/>
          <w:spacing w:val="-3"/>
        </w:rPr>
        <w:t xml:space="preserve"> </w:t>
      </w:r>
      <w:r>
        <w:rPr>
          <w:i/>
        </w:rPr>
        <w:t>review</w:t>
      </w:r>
      <w:r>
        <w:rPr>
          <w:i/>
          <w:spacing w:val="-5"/>
        </w:rPr>
        <w:t xml:space="preserve"> </w:t>
      </w:r>
      <w:r>
        <w:rPr>
          <w:i/>
        </w:rPr>
        <w:t>the</w:t>
      </w:r>
      <w:r>
        <w:rPr>
          <w:i/>
          <w:spacing w:val="-4"/>
        </w:rPr>
        <w:t xml:space="preserve"> </w:t>
      </w:r>
      <w:r>
        <w:rPr>
          <w:i/>
        </w:rPr>
        <w:t>security procedures on the website referenced above</w:t>
      </w:r>
    </w:p>
    <w:p w:rsidR="00E714A2" w:rsidRDefault="00435AD1">
      <w:pPr>
        <w:pStyle w:val="ListParagraph"/>
        <w:numPr>
          <w:ilvl w:val="1"/>
          <w:numId w:val="1"/>
        </w:numPr>
        <w:tabs>
          <w:tab w:val="left" w:pos="1483"/>
        </w:tabs>
        <w:spacing w:before="8"/>
        <w:ind w:left="1483" w:hanging="359"/>
        <w:rPr>
          <w:i/>
        </w:rPr>
      </w:pPr>
      <w:r>
        <w:rPr>
          <w:i/>
        </w:rPr>
        <w:t>Documents</w:t>
      </w:r>
      <w:r>
        <w:rPr>
          <w:i/>
          <w:spacing w:val="-2"/>
        </w:rPr>
        <w:t xml:space="preserve"> </w:t>
      </w:r>
      <w:r>
        <w:rPr>
          <w:i/>
        </w:rPr>
        <w:t>must</w:t>
      </w:r>
      <w:r>
        <w:rPr>
          <w:i/>
          <w:spacing w:val="-4"/>
        </w:rPr>
        <w:t xml:space="preserve"> </w:t>
      </w:r>
      <w:r>
        <w:rPr>
          <w:i/>
        </w:rPr>
        <w:t>be</w:t>
      </w:r>
      <w:r>
        <w:rPr>
          <w:i/>
          <w:spacing w:val="-3"/>
        </w:rPr>
        <w:t xml:space="preserve"> </w:t>
      </w:r>
      <w:r>
        <w:rPr>
          <w:i/>
        </w:rPr>
        <w:t>protected,</w:t>
      </w:r>
      <w:r>
        <w:rPr>
          <w:i/>
          <w:spacing w:val="-3"/>
        </w:rPr>
        <w:t xml:space="preserve"> </w:t>
      </w:r>
      <w:r>
        <w:rPr>
          <w:i/>
        </w:rPr>
        <w:t>stored</w:t>
      </w:r>
      <w:r>
        <w:rPr>
          <w:i/>
          <w:spacing w:val="-1"/>
        </w:rPr>
        <w:t xml:space="preserve"> </w:t>
      </w:r>
      <w:r>
        <w:rPr>
          <w:i/>
        </w:rPr>
        <w:t>securely,</w:t>
      </w:r>
      <w:r>
        <w:rPr>
          <w:i/>
          <w:spacing w:val="-3"/>
        </w:rPr>
        <w:t xml:space="preserve"> </w:t>
      </w:r>
      <w:r>
        <w:rPr>
          <w:i/>
        </w:rPr>
        <w:t>inventoried,</w:t>
      </w:r>
      <w:r>
        <w:rPr>
          <w:i/>
          <w:spacing w:val="-3"/>
        </w:rPr>
        <w:t xml:space="preserve"> </w:t>
      </w:r>
      <w:r>
        <w:rPr>
          <w:i/>
        </w:rPr>
        <w:t>and</w:t>
      </w:r>
      <w:r>
        <w:rPr>
          <w:i/>
          <w:spacing w:val="-2"/>
        </w:rPr>
        <w:t xml:space="preserve"> </w:t>
      </w:r>
      <w:r>
        <w:rPr>
          <w:i/>
        </w:rPr>
        <w:t>disposed</w:t>
      </w:r>
      <w:r>
        <w:rPr>
          <w:i/>
          <w:spacing w:val="-2"/>
        </w:rPr>
        <w:t xml:space="preserve"> </w:t>
      </w:r>
      <w:r>
        <w:rPr>
          <w:i/>
        </w:rPr>
        <w:t>of</w:t>
      </w:r>
      <w:r>
        <w:rPr>
          <w:i/>
          <w:spacing w:val="-3"/>
        </w:rPr>
        <w:t xml:space="preserve"> </w:t>
      </w:r>
      <w:r>
        <w:rPr>
          <w:i/>
          <w:spacing w:val="-2"/>
        </w:rPr>
        <w:t>securely</w:t>
      </w:r>
    </w:p>
    <w:p w:rsidR="00E714A2" w:rsidRDefault="00435AD1">
      <w:pPr>
        <w:pStyle w:val="ListParagraph"/>
        <w:numPr>
          <w:ilvl w:val="1"/>
          <w:numId w:val="1"/>
        </w:numPr>
        <w:tabs>
          <w:tab w:val="left" w:pos="1483"/>
        </w:tabs>
        <w:spacing w:before="14" w:line="254" w:lineRule="auto"/>
        <w:ind w:left="1483" w:right="802"/>
        <w:rPr>
          <w:i/>
        </w:rPr>
      </w:pPr>
      <w:r>
        <w:rPr>
          <w:i/>
        </w:rPr>
        <w:t>Procedures</w:t>
      </w:r>
      <w:r>
        <w:rPr>
          <w:i/>
          <w:spacing w:val="-6"/>
        </w:rPr>
        <w:t xml:space="preserve"> </w:t>
      </w:r>
      <w:r>
        <w:rPr>
          <w:i/>
        </w:rPr>
        <w:t>allow</w:t>
      </w:r>
      <w:r>
        <w:rPr>
          <w:i/>
          <w:spacing w:val="-4"/>
        </w:rPr>
        <w:t xml:space="preserve"> </w:t>
      </w:r>
      <w:r>
        <w:rPr>
          <w:i/>
        </w:rPr>
        <w:t>the</w:t>
      </w:r>
      <w:r>
        <w:rPr>
          <w:i/>
          <w:spacing w:val="-3"/>
        </w:rPr>
        <w:t xml:space="preserve"> </w:t>
      </w:r>
      <w:r>
        <w:rPr>
          <w:i/>
        </w:rPr>
        <w:t>elimination</w:t>
      </w:r>
      <w:r>
        <w:rPr>
          <w:i/>
          <w:spacing w:val="-5"/>
        </w:rPr>
        <w:t xml:space="preserve"> </w:t>
      </w:r>
      <w:r>
        <w:rPr>
          <w:i/>
        </w:rPr>
        <w:t>of</w:t>
      </w:r>
      <w:r>
        <w:rPr>
          <w:i/>
          <w:spacing w:val="-4"/>
        </w:rPr>
        <w:t xml:space="preserve"> </w:t>
      </w:r>
      <w:r>
        <w:rPr>
          <w:i/>
        </w:rPr>
        <w:t>credit</w:t>
      </w:r>
      <w:r>
        <w:rPr>
          <w:i/>
          <w:spacing w:val="-4"/>
        </w:rPr>
        <w:t xml:space="preserve"> </w:t>
      </w:r>
      <w:r>
        <w:rPr>
          <w:i/>
        </w:rPr>
        <w:t>card</w:t>
      </w:r>
      <w:r>
        <w:rPr>
          <w:i/>
          <w:spacing w:val="-2"/>
        </w:rPr>
        <w:t xml:space="preserve"> </w:t>
      </w:r>
      <w:r>
        <w:rPr>
          <w:i/>
        </w:rPr>
        <w:t>numbers</w:t>
      </w:r>
      <w:r>
        <w:rPr>
          <w:i/>
          <w:spacing w:val="-2"/>
        </w:rPr>
        <w:t xml:space="preserve"> </w:t>
      </w:r>
      <w:r>
        <w:rPr>
          <w:i/>
        </w:rPr>
        <w:t>from</w:t>
      </w:r>
      <w:r>
        <w:rPr>
          <w:i/>
          <w:spacing w:val="-5"/>
        </w:rPr>
        <w:t xml:space="preserve"> </w:t>
      </w:r>
      <w:r>
        <w:rPr>
          <w:i/>
        </w:rPr>
        <w:t>certain</w:t>
      </w:r>
      <w:r>
        <w:rPr>
          <w:i/>
          <w:spacing w:val="-5"/>
        </w:rPr>
        <w:t xml:space="preserve"> </w:t>
      </w:r>
      <w:r>
        <w:rPr>
          <w:i/>
        </w:rPr>
        <w:t>paper</w:t>
      </w:r>
      <w:r>
        <w:rPr>
          <w:i/>
          <w:spacing w:val="-5"/>
        </w:rPr>
        <w:t xml:space="preserve"> </w:t>
      </w:r>
      <w:r>
        <w:rPr>
          <w:i/>
        </w:rPr>
        <w:t>documents</w:t>
      </w:r>
      <w:r>
        <w:rPr>
          <w:i/>
          <w:spacing w:val="-3"/>
        </w:rPr>
        <w:t xml:space="preserve"> </w:t>
      </w:r>
      <w:r>
        <w:rPr>
          <w:i/>
        </w:rPr>
        <w:t xml:space="preserve">These procedures are located on the </w:t>
      </w:r>
      <w:r>
        <w:rPr>
          <w:i/>
          <w:color w:val="0563C1"/>
          <w:u w:val="single" w:color="0563C1"/>
        </w:rPr>
        <w:t>Credit Card page</w:t>
      </w:r>
      <w:r>
        <w:rPr>
          <w:i/>
          <w:color w:val="0563C1"/>
        </w:rPr>
        <w:t xml:space="preserve"> </w:t>
      </w:r>
      <w:r>
        <w:rPr>
          <w:i/>
        </w:rPr>
        <w:t>and should be followed precisely</w:t>
      </w:r>
    </w:p>
    <w:p w:rsidR="00E714A2" w:rsidRDefault="00E714A2">
      <w:pPr>
        <w:pStyle w:val="BodyText"/>
        <w:rPr>
          <w:rFonts w:ascii="Georgia"/>
          <w:i/>
        </w:rPr>
      </w:pPr>
    </w:p>
    <w:p w:rsidR="00E714A2" w:rsidRDefault="00E714A2">
      <w:pPr>
        <w:pStyle w:val="BodyText"/>
        <w:spacing w:before="116"/>
        <w:rPr>
          <w:rFonts w:ascii="Georgia"/>
          <w:i/>
        </w:rPr>
      </w:pPr>
    </w:p>
    <w:p w:rsidR="00E714A2" w:rsidRDefault="00435AD1">
      <w:pPr>
        <w:pStyle w:val="BodyText"/>
        <w:spacing w:line="261" w:lineRule="auto"/>
        <w:ind w:left="720" w:right="145" w:hanging="1"/>
      </w:pPr>
      <w:r>
        <w:rPr>
          <w:rFonts w:ascii="Tahoma" w:hAnsi="Tahoma"/>
          <w:b/>
          <w:color w:val="004C97"/>
          <w:sz w:val="24"/>
        </w:rPr>
        <w:t xml:space="preserve">Authorization to Accept Credit Cards </w:t>
      </w:r>
      <w:r>
        <w:t>– All credit card collection activities must be approved in advance</w:t>
      </w:r>
      <w:r>
        <w:rPr>
          <w:spacing w:val="-1"/>
        </w:rPr>
        <w:t xml:space="preserve"> </w:t>
      </w:r>
      <w:r>
        <w:t>by</w:t>
      </w:r>
      <w:r>
        <w:rPr>
          <w:spacing w:val="-5"/>
        </w:rPr>
        <w:t xml:space="preserve"> </w:t>
      </w:r>
      <w:r>
        <w:t>the</w:t>
      </w:r>
      <w:r>
        <w:rPr>
          <w:spacing w:val="-1"/>
        </w:rPr>
        <w:t xml:space="preserve"> </w:t>
      </w:r>
      <w:r>
        <w:t>University</w:t>
      </w:r>
      <w:r>
        <w:rPr>
          <w:spacing w:val="-5"/>
        </w:rPr>
        <w:t xml:space="preserve"> </w:t>
      </w:r>
      <w:r>
        <w:t>Controller.</w:t>
      </w:r>
      <w:r>
        <w:rPr>
          <w:spacing w:val="40"/>
        </w:rPr>
        <w:t xml:space="preserve"> </w:t>
      </w:r>
      <w:r>
        <w:t>If your</w:t>
      </w:r>
      <w:r>
        <w:rPr>
          <w:spacing w:val="-4"/>
        </w:rPr>
        <w:t xml:space="preserve"> </w:t>
      </w:r>
      <w:r>
        <w:t>department</w:t>
      </w:r>
      <w:r>
        <w:rPr>
          <w:spacing w:val="-4"/>
        </w:rPr>
        <w:t xml:space="preserve"> </w:t>
      </w:r>
      <w:r>
        <w:t>wishes</w:t>
      </w:r>
      <w:r>
        <w:rPr>
          <w:spacing w:val="-1"/>
        </w:rPr>
        <w:t xml:space="preserve"> </w:t>
      </w:r>
      <w:r>
        <w:t>to</w:t>
      </w:r>
      <w:r>
        <w:rPr>
          <w:spacing w:val="-1"/>
        </w:rPr>
        <w:t xml:space="preserve"> </w:t>
      </w:r>
      <w:r>
        <w:t>begi</w:t>
      </w:r>
      <w:r>
        <w:t>n</w:t>
      </w:r>
      <w:r>
        <w:rPr>
          <w:spacing w:val="-1"/>
        </w:rPr>
        <w:t xml:space="preserve"> </w:t>
      </w:r>
      <w:r>
        <w:t>a</w:t>
      </w:r>
      <w:r>
        <w:rPr>
          <w:spacing w:val="-1"/>
        </w:rPr>
        <w:t xml:space="preserve"> </w:t>
      </w:r>
      <w:r>
        <w:t>new</w:t>
      </w:r>
      <w:r>
        <w:rPr>
          <w:spacing w:val="-5"/>
        </w:rPr>
        <w:t xml:space="preserve"> </w:t>
      </w:r>
      <w:r>
        <w:t>collection</w:t>
      </w:r>
      <w:r>
        <w:rPr>
          <w:spacing w:val="-1"/>
        </w:rPr>
        <w:t xml:space="preserve"> </w:t>
      </w:r>
      <w:r>
        <w:t>activity,</w:t>
      </w:r>
      <w:r>
        <w:rPr>
          <w:spacing w:val="-4"/>
        </w:rPr>
        <w:t xml:space="preserve"> </w:t>
      </w:r>
      <w:r>
        <w:t>you</w:t>
      </w:r>
      <w:r>
        <w:rPr>
          <w:spacing w:val="-1"/>
        </w:rPr>
        <w:t xml:space="preserve"> </w:t>
      </w:r>
      <w:r>
        <w:t xml:space="preserve">should submit a </w:t>
      </w:r>
      <w:r>
        <w:rPr>
          <w:color w:val="0563C1"/>
          <w:u w:val="single" w:color="0563C1"/>
        </w:rPr>
        <w:t>Request for Authorization to Accept Credit Card Transactions</w:t>
      </w:r>
      <w:r>
        <w:rPr>
          <w:color w:val="0563C1"/>
        </w:rPr>
        <w:t xml:space="preserve"> </w:t>
      </w:r>
      <w:r>
        <w:t>form prior to beginning that activity.</w:t>
      </w:r>
    </w:p>
    <w:p w:rsidR="00E714A2" w:rsidRDefault="00435AD1">
      <w:pPr>
        <w:pStyle w:val="BodyText"/>
        <w:spacing w:before="155" w:line="259" w:lineRule="auto"/>
        <w:ind w:left="720" w:right="9"/>
      </w:pPr>
      <w:r>
        <w:t>If you plan to modify an existing approved collection activity, please contact the Office of Compliance and Ethics</w:t>
      </w:r>
      <w:r>
        <w:rPr>
          <w:spacing w:val="-1"/>
        </w:rPr>
        <w:t xml:space="preserve"> </w:t>
      </w:r>
      <w:r>
        <w:t>to</w:t>
      </w:r>
      <w:r>
        <w:rPr>
          <w:spacing w:val="-1"/>
        </w:rPr>
        <w:t xml:space="preserve"> </w:t>
      </w:r>
      <w:r>
        <w:t>discuss</w:t>
      </w:r>
      <w:r>
        <w:rPr>
          <w:spacing w:val="-1"/>
        </w:rPr>
        <w:t xml:space="preserve"> </w:t>
      </w:r>
      <w:r>
        <w:t>the</w:t>
      </w:r>
      <w:r>
        <w:rPr>
          <w:spacing w:val="-1"/>
        </w:rPr>
        <w:t xml:space="preserve"> </w:t>
      </w:r>
      <w:r>
        <w:t>planned</w:t>
      </w:r>
      <w:r>
        <w:rPr>
          <w:spacing w:val="-5"/>
        </w:rPr>
        <w:t xml:space="preserve"> </w:t>
      </w:r>
      <w:r>
        <w:t>modifications.</w:t>
      </w:r>
      <w:r>
        <w:rPr>
          <w:spacing w:val="40"/>
        </w:rPr>
        <w:t xml:space="preserve"> </w:t>
      </w:r>
      <w:r>
        <w:t>Significant</w:t>
      </w:r>
      <w:r>
        <w:rPr>
          <w:spacing w:val="-4"/>
        </w:rPr>
        <w:t xml:space="preserve"> </w:t>
      </w:r>
      <w:r>
        <w:t>modifications</w:t>
      </w:r>
      <w:r>
        <w:rPr>
          <w:spacing w:val="-5"/>
        </w:rPr>
        <w:t xml:space="preserve"> </w:t>
      </w:r>
      <w:r>
        <w:t>may</w:t>
      </w:r>
      <w:r>
        <w:rPr>
          <w:spacing w:val="-5"/>
        </w:rPr>
        <w:t xml:space="preserve"> </w:t>
      </w:r>
      <w:r>
        <w:t>pose</w:t>
      </w:r>
      <w:r>
        <w:rPr>
          <w:spacing w:val="-1"/>
        </w:rPr>
        <w:t xml:space="preserve"> </w:t>
      </w:r>
      <w:r>
        <w:t>new</w:t>
      </w:r>
      <w:r>
        <w:rPr>
          <w:spacing w:val="-5"/>
        </w:rPr>
        <w:t xml:space="preserve"> </w:t>
      </w:r>
      <w:r>
        <w:t>security issues</w:t>
      </w:r>
      <w:r>
        <w:rPr>
          <w:spacing w:val="-1"/>
        </w:rPr>
        <w:t xml:space="preserve"> </w:t>
      </w:r>
      <w:r>
        <w:t>and</w:t>
      </w:r>
      <w:r>
        <w:rPr>
          <w:spacing w:val="-1"/>
        </w:rPr>
        <w:t xml:space="preserve"> </w:t>
      </w:r>
      <w:r>
        <w:t>will require re-evaluation and approval.</w:t>
      </w:r>
      <w:r>
        <w:rPr>
          <w:spacing w:val="40"/>
        </w:rPr>
        <w:t xml:space="preserve"> </w:t>
      </w:r>
      <w:r>
        <w:t>Sig</w:t>
      </w:r>
      <w:r>
        <w:t>nificant modifications include, but are not limited to the following:</w:t>
      </w:r>
    </w:p>
    <w:p w:rsidR="00E714A2" w:rsidRDefault="00435AD1">
      <w:pPr>
        <w:pStyle w:val="ListParagraph"/>
        <w:numPr>
          <w:ilvl w:val="1"/>
          <w:numId w:val="1"/>
        </w:numPr>
        <w:tabs>
          <w:tab w:val="left" w:pos="1439"/>
        </w:tabs>
        <w:spacing w:before="163"/>
        <w:ind w:left="1439" w:hanging="359"/>
        <w:rPr>
          <w:i/>
        </w:rPr>
      </w:pPr>
      <w:r>
        <w:rPr>
          <w:i/>
        </w:rPr>
        <w:t>Using</w:t>
      </w:r>
      <w:r>
        <w:rPr>
          <w:i/>
          <w:spacing w:val="-5"/>
        </w:rPr>
        <w:t xml:space="preserve"> </w:t>
      </w:r>
      <w:r>
        <w:rPr>
          <w:i/>
        </w:rPr>
        <w:t>new/different</w:t>
      </w:r>
      <w:r>
        <w:rPr>
          <w:i/>
          <w:spacing w:val="-4"/>
        </w:rPr>
        <w:t xml:space="preserve"> </w:t>
      </w:r>
      <w:r>
        <w:rPr>
          <w:i/>
        </w:rPr>
        <w:t>equipment</w:t>
      </w:r>
      <w:r>
        <w:rPr>
          <w:i/>
          <w:spacing w:val="-5"/>
        </w:rPr>
        <w:t xml:space="preserve"> </w:t>
      </w:r>
      <w:r>
        <w:rPr>
          <w:i/>
        </w:rPr>
        <w:t>to</w:t>
      </w:r>
      <w:r>
        <w:rPr>
          <w:i/>
          <w:spacing w:val="-2"/>
        </w:rPr>
        <w:t xml:space="preserve"> </w:t>
      </w:r>
      <w:r>
        <w:rPr>
          <w:i/>
        </w:rPr>
        <w:t>process</w:t>
      </w:r>
      <w:r>
        <w:rPr>
          <w:i/>
          <w:spacing w:val="-4"/>
        </w:rPr>
        <w:t xml:space="preserve"> </w:t>
      </w:r>
      <w:r>
        <w:rPr>
          <w:i/>
        </w:rPr>
        <w:t>credit</w:t>
      </w:r>
      <w:r>
        <w:rPr>
          <w:i/>
          <w:spacing w:val="-4"/>
        </w:rPr>
        <w:t xml:space="preserve"> </w:t>
      </w:r>
      <w:r>
        <w:rPr>
          <w:i/>
        </w:rPr>
        <w:t>card</w:t>
      </w:r>
      <w:r>
        <w:rPr>
          <w:i/>
          <w:spacing w:val="-2"/>
        </w:rPr>
        <w:t xml:space="preserve"> transactions</w:t>
      </w:r>
    </w:p>
    <w:p w:rsidR="00E714A2" w:rsidRDefault="00435AD1">
      <w:pPr>
        <w:pStyle w:val="ListParagraph"/>
        <w:numPr>
          <w:ilvl w:val="1"/>
          <w:numId w:val="1"/>
        </w:numPr>
        <w:tabs>
          <w:tab w:val="left" w:pos="1439"/>
        </w:tabs>
        <w:spacing w:before="18"/>
        <w:ind w:left="1439" w:hanging="359"/>
        <w:rPr>
          <w:i/>
        </w:rPr>
      </w:pPr>
      <w:r>
        <w:rPr>
          <w:i/>
        </w:rPr>
        <w:t>Changing</w:t>
      </w:r>
      <w:r>
        <w:rPr>
          <w:i/>
          <w:spacing w:val="-3"/>
        </w:rPr>
        <w:t xml:space="preserve"> </w:t>
      </w:r>
      <w:r>
        <w:rPr>
          <w:i/>
        </w:rPr>
        <w:t>software</w:t>
      </w:r>
      <w:r>
        <w:rPr>
          <w:i/>
          <w:spacing w:val="-2"/>
        </w:rPr>
        <w:t xml:space="preserve"> </w:t>
      </w:r>
      <w:r>
        <w:rPr>
          <w:i/>
        </w:rPr>
        <w:t>used</w:t>
      </w:r>
      <w:r>
        <w:rPr>
          <w:i/>
          <w:spacing w:val="-3"/>
        </w:rPr>
        <w:t xml:space="preserve"> </w:t>
      </w:r>
      <w:r>
        <w:rPr>
          <w:i/>
        </w:rPr>
        <w:t>to</w:t>
      </w:r>
      <w:r>
        <w:rPr>
          <w:i/>
          <w:spacing w:val="-2"/>
        </w:rPr>
        <w:t xml:space="preserve"> </w:t>
      </w:r>
      <w:r>
        <w:rPr>
          <w:i/>
        </w:rPr>
        <w:t>process</w:t>
      </w:r>
      <w:r>
        <w:rPr>
          <w:i/>
          <w:spacing w:val="-2"/>
        </w:rPr>
        <w:t xml:space="preserve"> </w:t>
      </w:r>
      <w:r>
        <w:rPr>
          <w:i/>
        </w:rPr>
        <w:t>credit</w:t>
      </w:r>
      <w:r>
        <w:rPr>
          <w:i/>
          <w:spacing w:val="-3"/>
        </w:rPr>
        <w:t xml:space="preserve"> </w:t>
      </w:r>
      <w:r>
        <w:rPr>
          <w:i/>
        </w:rPr>
        <w:t>card</w:t>
      </w:r>
      <w:r>
        <w:rPr>
          <w:i/>
          <w:spacing w:val="-2"/>
        </w:rPr>
        <w:t xml:space="preserve"> transactions</w:t>
      </w:r>
    </w:p>
    <w:p w:rsidR="00E714A2" w:rsidRDefault="00435AD1">
      <w:pPr>
        <w:pStyle w:val="ListParagraph"/>
        <w:numPr>
          <w:ilvl w:val="1"/>
          <w:numId w:val="1"/>
        </w:numPr>
        <w:tabs>
          <w:tab w:val="left" w:pos="1439"/>
        </w:tabs>
        <w:spacing w:before="17"/>
        <w:ind w:left="1439" w:hanging="359"/>
        <w:rPr>
          <w:i/>
        </w:rPr>
      </w:pPr>
      <w:r>
        <w:rPr>
          <w:i/>
        </w:rPr>
        <w:t>Changing</w:t>
      </w:r>
      <w:r>
        <w:rPr>
          <w:i/>
          <w:spacing w:val="-5"/>
        </w:rPr>
        <w:t xml:space="preserve"> </w:t>
      </w:r>
      <w:r>
        <w:rPr>
          <w:i/>
        </w:rPr>
        <w:t>location</w:t>
      </w:r>
      <w:r>
        <w:rPr>
          <w:i/>
          <w:spacing w:val="-6"/>
        </w:rPr>
        <w:t xml:space="preserve"> </w:t>
      </w:r>
      <w:r>
        <w:rPr>
          <w:i/>
        </w:rPr>
        <w:t>of</w:t>
      </w:r>
      <w:r>
        <w:rPr>
          <w:i/>
          <w:spacing w:val="-6"/>
        </w:rPr>
        <w:t xml:space="preserve"> </w:t>
      </w:r>
      <w:r>
        <w:rPr>
          <w:i/>
        </w:rPr>
        <w:t>collection/processing</w:t>
      </w:r>
      <w:r>
        <w:rPr>
          <w:i/>
          <w:spacing w:val="-4"/>
        </w:rPr>
        <w:t xml:space="preserve"> area</w:t>
      </w:r>
    </w:p>
    <w:p w:rsidR="00E714A2" w:rsidRPr="00435AD1" w:rsidRDefault="00435AD1" w:rsidP="00435AD1">
      <w:pPr>
        <w:pStyle w:val="ListParagraph"/>
        <w:numPr>
          <w:ilvl w:val="1"/>
          <w:numId w:val="1"/>
        </w:numPr>
        <w:tabs>
          <w:tab w:val="left" w:pos="1440"/>
        </w:tabs>
        <w:spacing w:before="18" w:line="254" w:lineRule="auto"/>
        <w:ind w:right="952"/>
        <w:rPr>
          <w:i/>
        </w:rPr>
        <w:sectPr w:rsidR="00E714A2" w:rsidRPr="00435AD1">
          <w:pgSz w:w="12240" w:h="15840"/>
          <w:pgMar w:top="640" w:right="720" w:bottom="280" w:left="0" w:header="720" w:footer="720" w:gutter="0"/>
          <w:cols w:space="720"/>
        </w:sectPr>
      </w:pPr>
      <w:r>
        <w:rPr>
          <w:i/>
        </w:rPr>
        <w:t>Changing</w:t>
      </w:r>
      <w:r>
        <w:rPr>
          <w:i/>
          <w:spacing w:val="-3"/>
        </w:rPr>
        <w:t xml:space="preserve"> </w:t>
      </w:r>
      <w:r>
        <w:rPr>
          <w:i/>
        </w:rPr>
        <w:t>outside</w:t>
      </w:r>
      <w:r>
        <w:rPr>
          <w:i/>
          <w:spacing w:val="-4"/>
        </w:rPr>
        <w:t xml:space="preserve"> </w:t>
      </w:r>
      <w:r>
        <w:rPr>
          <w:i/>
        </w:rPr>
        <w:t>vendors</w:t>
      </w:r>
      <w:r>
        <w:rPr>
          <w:i/>
          <w:spacing w:val="-3"/>
        </w:rPr>
        <w:t xml:space="preserve"> </w:t>
      </w:r>
      <w:r>
        <w:rPr>
          <w:i/>
        </w:rPr>
        <w:t>for</w:t>
      </w:r>
      <w:r>
        <w:rPr>
          <w:i/>
          <w:spacing w:val="-6"/>
        </w:rPr>
        <w:t xml:space="preserve"> </w:t>
      </w:r>
      <w:r>
        <w:rPr>
          <w:i/>
        </w:rPr>
        <w:t>credit</w:t>
      </w:r>
      <w:r>
        <w:rPr>
          <w:i/>
          <w:spacing w:val="-5"/>
        </w:rPr>
        <w:t xml:space="preserve"> </w:t>
      </w:r>
      <w:r>
        <w:rPr>
          <w:i/>
        </w:rPr>
        <w:t>card</w:t>
      </w:r>
      <w:r>
        <w:rPr>
          <w:i/>
          <w:spacing w:val="-7"/>
        </w:rPr>
        <w:t xml:space="preserve"> </w:t>
      </w:r>
      <w:r>
        <w:rPr>
          <w:i/>
        </w:rPr>
        <w:t>processing</w:t>
      </w:r>
      <w:r>
        <w:rPr>
          <w:i/>
          <w:spacing w:val="-3"/>
        </w:rPr>
        <w:t xml:space="preserve"> </w:t>
      </w:r>
      <w:r>
        <w:rPr>
          <w:i/>
        </w:rPr>
        <w:t>or</w:t>
      </w:r>
      <w:r>
        <w:rPr>
          <w:i/>
          <w:spacing w:val="-6"/>
        </w:rPr>
        <w:t xml:space="preserve"> </w:t>
      </w:r>
      <w:r>
        <w:rPr>
          <w:i/>
        </w:rPr>
        <w:t>significant</w:t>
      </w:r>
      <w:r>
        <w:rPr>
          <w:i/>
          <w:spacing w:val="-5"/>
        </w:rPr>
        <w:t xml:space="preserve"> </w:t>
      </w:r>
      <w:r>
        <w:rPr>
          <w:i/>
        </w:rPr>
        <w:t>changes</w:t>
      </w:r>
      <w:r>
        <w:rPr>
          <w:i/>
          <w:spacing w:val="-3"/>
        </w:rPr>
        <w:t xml:space="preserve"> </w:t>
      </w:r>
      <w:r>
        <w:rPr>
          <w:i/>
        </w:rPr>
        <w:t>in</w:t>
      </w:r>
      <w:r>
        <w:rPr>
          <w:i/>
          <w:spacing w:val="-2"/>
        </w:rPr>
        <w:t xml:space="preserve"> </w:t>
      </w:r>
      <w:r>
        <w:rPr>
          <w:i/>
        </w:rPr>
        <w:t xml:space="preserve">the processing </w:t>
      </w:r>
      <w:r>
        <w:rPr>
          <w:i/>
          <w:spacing w:val="-2"/>
        </w:rPr>
        <w:t>procedures</w:t>
      </w:r>
    </w:p>
    <w:p w:rsidR="00E714A2" w:rsidRDefault="00E714A2" w:rsidP="00435AD1">
      <w:pPr>
        <w:pStyle w:val="BodyText"/>
        <w:spacing w:before="175"/>
        <w:rPr>
          <w:rFonts w:ascii="Verdana"/>
          <w:sz w:val="20"/>
        </w:rPr>
      </w:pPr>
    </w:p>
    <w:sectPr w:rsidR="00E714A2">
      <w:pgSz w:w="12240" w:h="15840"/>
      <w:pgMar w:top="1820" w:right="72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altName w:val="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4F4383"/>
    <w:multiLevelType w:val="hybridMultilevel"/>
    <w:tmpl w:val="6F9C1C6C"/>
    <w:lvl w:ilvl="0" w:tplc="D14CEA28">
      <w:start w:val="1"/>
      <w:numFmt w:val="decimal"/>
      <w:lvlText w:val="%1."/>
      <w:lvlJc w:val="left"/>
      <w:pPr>
        <w:ind w:left="1440" w:hanging="360"/>
        <w:jc w:val="left"/>
      </w:pPr>
      <w:rPr>
        <w:rFonts w:ascii="Georgia" w:eastAsia="Georgia" w:hAnsi="Georgia" w:cs="Georgia" w:hint="default"/>
        <w:b w:val="0"/>
        <w:bCs w:val="0"/>
        <w:i/>
        <w:iCs/>
        <w:spacing w:val="0"/>
        <w:w w:val="100"/>
        <w:sz w:val="24"/>
        <w:szCs w:val="24"/>
        <w:lang w:val="en-US" w:eastAsia="en-US" w:bidi="ar-SA"/>
      </w:rPr>
    </w:lvl>
    <w:lvl w:ilvl="1" w:tplc="856C0E42">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2" w:tplc="3794B2B2">
      <w:numFmt w:val="bullet"/>
      <w:lvlText w:val="•"/>
      <w:lvlJc w:val="left"/>
      <w:pPr>
        <w:ind w:left="3456" w:hanging="360"/>
      </w:pPr>
      <w:rPr>
        <w:rFonts w:hint="default"/>
        <w:lang w:val="en-US" w:eastAsia="en-US" w:bidi="ar-SA"/>
      </w:rPr>
    </w:lvl>
    <w:lvl w:ilvl="3" w:tplc="F7E6B722">
      <w:numFmt w:val="bullet"/>
      <w:lvlText w:val="•"/>
      <w:lvlJc w:val="left"/>
      <w:pPr>
        <w:ind w:left="4464" w:hanging="360"/>
      </w:pPr>
      <w:rPr>
        <w:rFonts w:hint="default"/>
        <w:lang w:val="en-US" w:eastAsia="en-US" w:bidi="ar-SA"/>
      </w:rPr>
    </w:lvl>
    <w:lvl w:ilvl="4" w:tplc="47EEDD0A">
      <w:numFmt w:val="bullet"/>
      <w:lvlText w:val="•"/>
      <w:lvlJc w:val="left"/>
      <w:pPr>
        <w:ind w:left="5472" w:hanging="360"/>
      </w:pPr>
      <w:rPr>
        <w:rFonts w:hint="default"/>
        <w:lang w:val="en-US" w:eastAsia="en-US" w:bidi="ar-SA"/>
      </w:rPr>
    </w:lvl>
    <w:lvl w:ilvl="5" w:tplc="67302B82">
      <w:numFmt w:val="bullet"/>
      <w:lvlText w:val="•"/>
      <w:lvlJc w:val="left"/>
      <w:pPr>
        <w:ind w:left="6480" w:hanging="360"/>
      </w:pPr>
      <w:rPr>
        <w:rFonts w:hint="default"/>
        <w:lang w:val="en-US" w:eastAsia="en-US" w:bidi="ar-SA"/>
      </w:rPr>
    </w:lvl>
    <w:lvl w:ilvl="6" w:tplc="8E083F74">
      <w:numFmt w:val="bullet"/>
      <w:lvlText w:val="•"/>
      <w:lvlJc w:val="left"/>
      <w:pPr>
        <w:ind w:left="7488" w:hanging="360"/>
      </w:pPr>
      <w:rPr>
        <w:rFonts w:hint="default"/>
        <w:lang w:val="en-US" w:eastAsia="en-US" w:bidi="ar-SA"/>
      </w:rPr>
    </w:lvl>
    <w:lvl w:ilvl="7" w:tplc="D1B46406">
      <w:numFmt w:val="bullet"/>
      <w:lvlText w:val="•"/>
      <w:lvlJc w:val="left"/>
      <w:pPr>
        <w:ind w:left="8496" w:hanging="360"/>
      </w:pPr>
      <w:rPr>
        <w:rFonts w:hint="default"/>
        <w:lang w:val="en-US" w:eastAsia="en-US" w:bidi="ar-SA"/>
      </w:rPr>
    </w:lvl>
    <w:lvl w:ilvl="8" w:tplc="BFF2452A">
      <w:numFmt w:val="bullet"/>
      <w:lvlText w:val="•"/>
      <w:lvlJc w:val="left"/>
      <w:pPr>
        <w:ind w:left="9504"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714A2"/>
    <w:rsid w:val="00435AD1"/>
    <w:rsid w:val="00E71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5EF4D"/>
  <w15:docId w15:val="{9C72FE55-2C4D-4310-80C8-220FA8E0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20" w:right="9"/>
      <w:outlineLvl w:val="0"/>
    </w:pPr>
    <w:rPr>
      <w:rFonts w:ascii="Tahoma" w:eastAsia="Tahoma" w:hAnsi="Tahoma" w:cs="Tahoma"/>
      <w:b/>
      <w:bCs/>
      <w:sz w:val="28"/>
      <w:szCs w:val="28"/>
    </w:rPr>
  </w:style>
  <w:style w:type="paragraph" w:styleId="Heading2">
    <w:name w:val="heading 2"/>
    <w:basedOn w:val="Normal"/>
    <w:uiPriority w:val="9"/>
    <w:unhideWhenUsed/>
    <w:qFormat/>
    <w:pPr>
      <w:ind w:left="1080"/>
      <w:outlineLvl w:val="1"/>
    </w:pPr>
    <w:rPr>
      <w:rFonts w:ascii="Tahoma" w:eastAsia="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5"/>
      <w:ind w:left="1439" w:hanging="359"/>
    </w:pPr>
    <w:rPr>
      <w:rFonts w:ascii="Georgia" w:eastAsia="Georgia" w:hAnsi="Georgia" w:cs="Georgia"/>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cisecuritystandards.org/documents/PCI%20SSC%20-%20Overview.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wf.edu/offices/internal-auditing-compliance/services/pci-complianc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780</Words>
  <Characters>4449</Characters>
  <Application>Microsoft Office Word</Application>
  <DocSecurity>0</DocSecurity>
  <Lines>37</Lines>
  <Paragraphs>10</Paragraphs>
  <ScaleCrop>false</ScaleCrop>
  <Company>University of West Florida</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Doyle Pitts</dc:creator>
  <dc:description/>
  <cp:lastModifiedBy>Matthew Packard</cp:lastModifiedBy>
  <cp:revision>2</cp:revision>
  <dcterms:created xsi:type="dcterms:W3CDTF">2026-02-18T14:46:00Z</dcterms:created>
  <dcterms:modified xsi:type="dcterms:W3CDTF">2026-02-18T15:00:00Z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Acrobat PDFMaker 15 for Word</vt:lpwstr>
  </property>
  <property fmtid="{D5CDD505-2E9C-101B-9397-08002B2CF9AE}" pid="4" name="LastSaved">
    <vt:filetime>2026-02-18T00:00:00Z</vt:filetime>
  </property>
  <property fmtid="{D5CDD505-2E9C-101B-9397-08002B2CF9AE}" pid="5" name="Producer">
    <vt:lpwstr>Adobe PDF Library 15.0</vt:lpwstr>
  </property>
  <property fmtid="{D5CDD505-2E9C-101B-9397-08002B2CF9AE}" pid="6" name="SourceModified">
    <vt:lpwstr>D:20180925200754</vt:lpwstr>
  </property>
</Properties>
</file>