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FB4BAB" w:rsidRDefault="00FE0896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jc w:val="center"/>
        <w:rPr>
          <w:smallCaps/>
          <w:sz w:val="36"/>
          <w:szCs w:val="36"/>
        </w:rPr>
      </w:pPr>
      <w:bookmarkStart w:id="0" w:name="_heading=h.2s8eyo1" w:colFirst="0" w:colLast="0"/>
      <w:bookmarkEnd w:id="0"/>
      <w:r>
        <w:rPr>
          <w:smallCaps/>
          <w:sz w:val="24"/>
          <w:szCs w:val="24"/>
        </w:rPr>
        <w:t>Curriculum Vita</w:t>
      </w:r>
    </w:p>
    <w:p w14:paraId="00000002" w14:textId="77777777" w:rsidR="00FB4BAB" w:rsidRDefault="00FE0896">
      <w:pPr>
        <w:pBdr>
          <w:bottom w:val="single" w:sz="4" w:space="1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jc w:val="center"/>
        <w:rPr>
          <w:sz w:val="24"/>
          <w:szCs w:val="24"/>
        </w:rPr>
      </w:pPr>
      <w:r>
        <w:rPr>
          <w:sz w:val="36"/>
          <w:szCs w:val="36"/>
        </w:rPr>
        <w:t>Rodney P. Guttmann, Ph.D.</w:t>
      </w:r>
    </w:p>
    <w:p w14:paraId="0000000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jc w:val="center"/>
        <w:rPr>
          <w:sz w:val="24"/>
          <w:szCs w:val="24"/>
        </w:rPr>
      </w:pPr>
    </w:p>
    <w:p w14:paraId="00000004" w14:textId="77777777" w:rsidR="00FB4BAB" w:rsidRDefault="00FE0896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Present Positions</w:t>
      </w:r>
      <w:r>
        <w:rPr>
          <w:smallCaps/>
          <w:sz w:val="28"/>
          <w:szCs w:val="28"/>
        </w:rPr>
        <w:tab/>
      </w:r>
      <w:r>
        <w:rPr>
          <w:smallCaps/>
          <w:sz w:val="28"/>
          <w:szCs w:val="28"/>
        </w:rPr>
        <w:tab/>
      </w:r>
    </w:p>
    <w:p w14:paraId="00000005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Professor, Department of Biology</w:t>
      </w:r>
    </w:p>
    <w:p w14:paraId="0000000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 xml:space="preserve">University of West Florida </w:t>
      </w:r>
    </w:p>
    <w:p w14:paraId="00000007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Hal Marcus College of Science and Engineering</w:t>
      </w:r>
    </w:p>
    <w:p w14:paraId="0000000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z w:val="24"/>
          <w:szCs w:val="24"/>
        </w:rPr>
      </w:pPr>
    </w:p>
    <w:p w14:paraId="00000009" w14:textId="77777777" w:rsidR="00FB4BAB" w:rsidRDefault="00FE0896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z w:val="24"/>
          <w:szCs w:val="24"/>
        </w:rPr>
      </w:pPr>
      <w:r>
        <w:rPr>
          <w:smallCaps/>
          <w:sz w:val="28"/>
          <w:szCs w:val="28"/>
        </w:rPr>
        <w:t>Address</w:t>
      </w:r>
    </w:p>
    <w:p w14:paraId="0000000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Office</w:t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</w:p>
    <w:p w14:paraId="0000000B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Rodney Guttmann, Ph.D.</w:t>
      </w:r>
    </w:p>
    <w:p w14:paraId="0000000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 xml:space="preserve">11000 University Pkwy </w:t>
      </w:r>
    </w:p>
    <w:p w14:paraId="0000000D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Pensacola, Florida 32514</w:t>
      </w:r>
    </w:p>
    <w:p w14:paraId="0000000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rpg@uwf.edu</w:t>
      </w:r>
    </w:p>
    <w:p w14:paraId="0000000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z w:val="24"/>
          <w:szCs w:val="24"/>
        </w:rPr>
      </w:pPr>
    </w:p>
    <w:p w14:paraId="00000010" w14:textId="77777777" w:rsidR="00FB4BAB" w:rsidRDefault="00FE0896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mallCaps/>
          <w:sz w:val="28"/>
          <w:szCs w:val="28"/>
          <w:u w:val="single"/>
        </w:rPr>
      </w:pPr>
      <w:r>
        <w:rPr>
          <w:smallCaps/>
          <w:sz w:val="28"/>
          <w:szCs w:val="28"/>
          <w:u w:val="single"/>
        </w:rPr>
        <w:t>Education</w:t>
      </w:r>
    </w:p>
    <w:p w14:paraId="4389CD93" w14:textId="1628F974" w:rsidR="00FC0FFB" w:rsidRDefault="00FE0896" w:rsidP="00FC0FFB">
      <w:pPr>
        <w:tabs>
          <w:tab w:val="left" w:pos="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1710" w:right="-360" w:hanging="2070"/>
        <w:rPr>
          <w:sz w:val="24"/>
          <w:szCs w:val="24"/>
        </w:rPr>
      </w:pPr>
      <w:r>
        <w:rPr>
          <w:sz w:val="24"/>
          <w:szCs w:val="24"/>
        </w:rPr>
        <w:t>Ph.D.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Department of Pharmacology, The University of Alabama at Birmingham, Birmingham, AL, USA, Thesis: The </w:t>
      </w:r>
      <w:r>
        <w:rPr>
          <w:i/>
          <w:iCs/>
          <w:sz w:val="24"/>
          <w:szCs w:val="24"/>
        </w:rPr>
        <w:t>in situ</w:t>
      </w:r>
      <w:r>
        <w:rPr>
          <w:sz w:val="24"/>
          <w:szCs w:val="24"/>
        </w:rPr>
        <w:t xml:space="preserve"> proteolysis of tau by calpain. Advisory Committee: G.V. Johnson, R.S. Jope, P.D. Bell, A.B. Theibert, G.B. Brown, 1998.</w:t>
      </w:r>
    </w:p>
    <w:p w14:paraId="35566441" w14:textId="2942B483" w:rsidR="00FC0FFB" w:rsidRDefault="00FC0FFB" w:rsidP="00FC0FFB">
      <w:pPr>
        <w:tabs>
          <w:tab w:val="left" w:pos="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1710" w:right="-360" w:hanging="2070"/>
        <w:rPr>
          <w:sz w:val="24"/>
          <w:szCs w:val="24"/>
        </w:rPr>
      </w:pPr>
      <w:r>
        <w:rPr>
          <w:sz w:val="24"/>
          <w:szCs w:val="24"/>
        </w:rPr>
        <w:t>Postdoctoral Fellow</w:t>
      </w:r>
      <w:r>
        <w:rPr>
          <w:sz w:val="24"/>
          <w:szCs w:val="24"/>
        </w:rPr>
        <w:tab/>
        <w:t>Department of Pharmacology, University of Pennsylvania, Philadelphia, Pennsylvania. 1998-2001.</w:t>
      </w:r>
    </w:p>
    <w:p w14:paraId="00000013" w14:textId="319AAE99" w:rsidR="00FB4BAB" w:rsidRDefault="00FE0896" w:rsidP="00FC0FF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1710" w:right="-360" w:hanging="2070"/>
        <w:rPr>
          <w:sz w:val="24"/>
          <w:szCs w:val="24"/>
        </w:rPr>
      </w:pPr>
      <w:bookmarkStart w:id="1" w:name="_heading=h.gjdgxs" w:colFirst="0" w:colLast="0"/>
      <w:bookmarkEnd w:id="1"/>
      <w:r>
        <w:rPr>
          <w:sz w:val="24"/>
          <w:szCs w:val="24"/>
        </w:rPr>
        <w:t>B.S.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Florida State University, Tallahassee, FL, 1991. (Major: Chemistry)</w:t>
      </w:r>
    </w:p>
    <w:p w14:paraId="0000001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mallCaps/>
          <w:sz w:val="28"/>
          <w:szCs w:val="28"/>
          <w:u w:val="single"/>
        </w:rPr>
      </w:pPr>
    </w:p>
    <w:p w14:paraId="00000015" w14:textId="77777777" w:rsidR="00FB4BAB" w:rsidRDefault="00FE0896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z w:val="24"/>
          <w:szCs w:val="24"/>
        </w:rPr>
      </w:pPr>
      <w:r>
        <w:rPr>
          <w:smallCaps/>
          <w:sz w:val="28"/>
          <w:szCs w:val="28"/>
          <w:u w:val="single"/>
        </w:rPr>
        <w:t>Academic Awards</w:t>
      </w:r>
    </w:p>
    <w:p w14:paraId="00000016" w14:textId="77777777" w:rsidR="00FB4BAB" w:rsidRDefault="00FE0896">
      <w:pPr>
        <w:ind w:left="720" w:hanging="1080"/>
        <w:rPr>
          <w:sz w:val="24"/>
          <w:szCs w:val="24"/>
        </w:rPr>
      </w:pPr>
      <w:r>
        <w:rPr>
          <w:sz w:val="24"/>
          <w:szCs w:val="24"/>
        </w:rPr>
        <w:t>2025</w:t>
      </w:r>
      <w:r>
        <w:rPr>
          <w:sz w:val="24"/>
          <w:szCs w:val="24"/>
        </w:rPr>
        <w:tab/>
        <w:t>UWF, Research Hall of Fame</w:t>
      </w:r>
    </w:p>
    <w:p w14:paraId="00000017" w14:textId="77777777" w:rsidR="00FB4BAB" w:rsidRDefault="00FE0896">
      <w:pPr>
        <w:ind w:left="720" w:hanging="1080"/>
        <w:rPr>
          <w:sz w:val="24"/>
          <w:szCs w:val="24"/>
        </w:rPr>
      </w:pPr>
      <w:r>
        <w:rPr>
          <w:sz w:val="24"/>
          <w:szCs w:val="24"/>
        </w:rPr>
        <w:t>2024</w:t>
      </w:r>
      <w:r>
        <w:rPr>
          <w:sz w:val="24"/>
          <w:szCs w:val="24"/>
        </w:rPr>
        <w:tab/>
        <w:t>UWF, Award for Distinction in Faculty Research Activity</w:t>
      </w:r>
    </w:p>
    <w:p w14:paraId="00000018" w14:textId="77777777" w:rsidR="00FB4BAB" w:rsidRDefault="00FE0896">
      <w:pPr>
        <w:ind w:left="720" w:hanging="1080"/>
        <w:rPr>
          <w:sz w:val="24"/>
          <w:szCs w:val="24"/>
        </w:rPr>
      </w:pPr>
      <w:r>
        <w:rPr>
          <w:sz w:val="24"/>
          <w:szCs w:val="24"/>
        </w:rPr>
        <w:t>2022</w:t>
      </w:r>
      <w:r>
        <w:rPr>
          <w:sz w:val="24"/>
          <w:szCs w:val="24"/>
        </w:rPr>
        <w:tab/>
        <w:t>UWF, OUR Faculty Excellence in Undergraduate Research Mentoring Award (Director’s Choice)</w:t>
      </w:r>
    </w:p>
    <w:p w14:paraId="00000019" w14:textId="77777777" w:rsidR="00FB4BAB" w:rsidRDefault="00FE0896">
      <w:pPr>
        <w:ind w:left="720" w:hanging="1080"/>
        <w:rPr>
          <w:sz w:val="24"/>
          <w:szCs w:val="24"/>
        </w:rPr>
      </w:pPr>
      <w:r>
        <w:rPr>
          <w:sz w:val="24"/>
          <w:szCs w:val="24"/>
        </w:rPr>
        <w:t>2021</w:t>
      </w:r>
      <w:r>
        <w:rPr>
          <w:sz w:val="24"/>
          <w:szCs w:val="24"/>
        </w:rPr>
        <w:tab/>
        <w:t>UWF, OUR Faculty Excellence in Undergraduate Research Mentoring Award Nominee</w:t>
      </w:r>
    </w:p>
    <w:p w14:paraId="0000001A" w14:textId="77777777" w:rsidR="00FB4BAB" w:rsidRDefault="00FE0896">
      <w:pPr>
        <w:ind w:left="720" w:hanging="1080"/>
        <w:rPr>
          <w:sz w:val="24"/>
          <w:szCs w:val="24"/>
        </w:rPr>
      </w:pPr>
      <w:r>
        <w:rPr>
          <w:sz w:val="24"/>
          <w:szCs w:val="24"/>
        </w:rPr>
        <w:t xml:space="preserve">2019    </w:t>
      </w:r>
      <w:r>
        <w:rPr>
          <w:sz w:val="24"/>
          <w:szCs w:val="24"/>
        </w:rPr>
        <w:tab/>
        <w:t>UWF SGA Distinguished Teacher Award</w:t>
      </w:r>
    </w:p>
    <w:p w14:paraId="0000001B" w14:textId="77777777" w:rsidR="00FB4BAB" w:rsidRDefault="00FE0896">
      <w:pPr>
        <w:ind w:left="720" w:hanging="1080"/>
        <w:rPr>
          <w:sz w:val="24"/>
          <w:szCs w:val="24"/>
        </w:rPr>
      </w:pPr>
      <w:r>
        <w:rPr>
          <w:sz w:val="24"/>
          <w:szCs w:val="24"/>
        </w:rPr>
        <w:t>2019</w:t>
      </w:r>
      <w:r>
        <w:rPr>
          <w:sz w:val="24"/>
          <w:szCs w:val="24"/>
        </w:rPr>
        <w:tab/>
        <w:t>Finalist, UWF SGA Distinguished Teacher Award</w:t>
      </w:r>
    </w:p>
    <w:p w14:paraId="0000001C" w14:textId="77777777" w:rsidR="00FB4BAB" w:rsidRDefault="00FE0896">
      <w:pPr>
        <w:ind w:left="720" w:hanging="1080"/>
        <w:rPr>
          <w:sz w:val="24"/>
          <w:szCs w:val="24"/>
        </w:rPr>
      </w:pPr>
      <w:r>
        <w:rPr>
          <w:sz w:val="24"/>
          <w:szCs w:val="24"/>
        </w:rPr>
        <w:t>2014</w:t>
      </w:r>
      <w:r>
        <w:rPr>
          <w:sz w:val="24"/>
          <w:szCs w:val="24"/>
        </w:rPr>
        <w:tab/>
        <w:t>Faculty Scholars Award, University of West Florida, College of Science, Engineering, and Health</w:t>
      </w:r>
    </w:p>
    <w:p w14:paraId="0000001D" w14:textId="77777777" w:rsidR="00FB4BAB" w:rsidRDefault="00FE08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 w:hanging="10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Holsinger Teaching Award, University of Kentucky, College of Medicine</w:t>
      </w:r>
    </w:p>
    <w:p w14:paraId="0000001E" w14:textId="77777777" w:rsidR="00FB4BAB" w:rsidRDefault="00FE0896">
      <w:pPr>
        <w:ind w:left="-360"/>
        <w:rPr>
          <w:sz w:val="24"/>
          <w:szCs w:val="24"/>
        </w:rPr>
      </w:pPr>
      <w:r>
        <w:rPr>
          <w:sz w:val="24"/>
          <w:szCs w:val="24"/>
        </w:rPr>
        <w:t>2008</w:t>
      </w:r>
      <w:r>
        <w:rPr>
          <w:sz w:val="24"/>
          <w:szCs w:val="24"/>
        </w:rPr>
        <w:tab/>
        <w:t>Flexner Master Educator Award, University of Kentucky</w:t>
      </w:r>
    </w:p>
    <w:p w14:paraId="0000001F" w14:textId="77777777" w:rsidR="00FB4BAB" w:rsidRDefault="00FE0896">
      <w:pPr>
        <w:ind w:left="-360"/>
        <w:rPr>
          <w:sz w:val="24"/>
          <w:szCs w:val="24"/>
        </w:rPr>
      </w:pPr>
      <w:r>
        <w:rPr>
          <w:sz w:val="24"/>
          <w:szCs w:val="24"/>
        </w:rPr>
        <w:t>2008</w:t>
      </w:r>
      <w:r>
        <w:rPr>
          <w:sz w:val="24"/>
          <w:szCs w:val="24"/>
        </w:rPr>
        <w:tab/>
        <w:t>Wethington Award, University of Kentucky</w:t>
      </w:r>
    </w:p>
    <w:p w14:paraId="00000020" w14:textId="77777777" w:rsidR="00FB4BAB" w:rsidRDefault="00FE0896">
      <w:pPr>
        <w:ind w:left="-360"/>
        <w:rPr>
          <w:sz w:val="24"/>
          <w:szCs w:val="24"/>
        </w:rPr>
      </w:pPr>
      <w:r>
        <w:rPr>
          <w:sz w:val="24"/>
          <w:szCs w:val="24"/>
        </w:rPr>
        <w:t>2006</w:t>
      </w:r>
      <w:r>
        <w:rPr>
          <w:sz w:val="24"/>
          <w:szCs w:val="24"/>
        </w:rPr>
        <w:tab/>
        <w:t>Wethington Award, University of Kentucky</w:t>
      </w:r>
    </w:p>
    <w:p w14:paraId="00000021" w14:textId="77777777" w:rsidR="00FB4BAB" w:rsidRDefault="00FE0896">
      <w:pPr>
        <w:ind w:left="-360"/>
        <w:rPr>
          <w:sz w:val="24"/>
          <w:szCs w:val="24"/>
        </w:rPr>
      </w:pPr>
      <w:r>
        <w:rPr>
          <w:sz w:val="24"/>
          <w:szCs w:val="24"/>
        </w:rPr>
        <w:t>1999</w:t>
      </w:r>
      <w:r>
        <w:rPr>
          <w:sz w:val="24"/>
          <w:szCs w:val="24"/>
        </w:rPr>
        <w:tab/>
        <w:t>NIH Postdoctoral Fellowship, University of Pennsylvania</w:t>
      </w:r>
    </w:p>
    <w:p w14:paraId="00000022" w14:textId="77777777" w:rsidR="00FB4BAB" w:rsidRDefault="00FE0896">
      <w:pPr>
        <w:ind w:left="720" w:hanging="1080"/>
        <w:rPr>
          <w:sz w:val="24"/>
          <w:szCs w:val="24"/>
        </w:rPr>
      </w:pPr>
      <w:r>
        <w:rPr>
          <w:sz w:val="24"/>
          <w:szCs w:val="24"/>
        </w:rPr>
        <w:t>1999</w:t>
      </w:r>
      <w:r>
        <w:rPr>
          <w:sz w:val="24"/>
          <w:szCs w:val="24"/>
        </w:rPr>
        <w:tab/>
        <w:t>Alavi-Dabiri Postdoctoral Award, University of Pennsylvania, Alavi-Dabiri Research Council</w:t>
      </w:r>
    </w:p>
    <w:p w14:paraId="00000023" w14:textId="005A4DB1" w:rsidR="00FB4BAB" w:rsidRDefault="00FE0896">
      <w:pPr>
        <w:ind w:left="720" w:hanging="1080"/>
        <w:rPr>
          <w:sz w:val="24"/>
          <w:szCs w:val="24"/>
        </w:rPr>
      </w:pPr>
      <w:r>
        <w:rPr>
          <w:sz w:val="24"/>
          <w:szCs w:val="24"/>
        </w:rPr>
        <w:t>1997</w:t>
      </w:r>
      <w:r>
        <w:rPr>
          <w:sz w:val="24"/>
          <w:szCs w:val="24"/>
        </w:rPr>
        <w:tab/>
        <w:t>Graduate Student Research Award, University of Alabama at Birmingham, UAB Graduate School</w:t>
      </w:r>
    </w:p>
    <w:p w14:paraId="2363278A" w14:textId="77777777" w:rsidR="00A264CE" w:rsidRDefault="00A264CE">
      <w:pPr>
        <w:ind w:left="720" w:hanging="1080"/>
        <w:rPr>
          <w:sz w:val="24"/>
          <w:szCs w:val="24"/>
        </w:rPr>
      </w:pPr>
    </w:p>
    <w:p w14:paraId="483E9A3E" w14:textId="77777777" w:rsidR="00A264CE" w:rsidRDefault="00314648" w:rsidP="00A264CE">
      <w:pPr>
        <w:pStyle w:val="font-claude-response-body"/>
        <w:keepNext/>
        <w:spacing w:before="0" w:beforeAutospacing="0" w:after="0" w:afterAutospacing="0"/>
        <w:ind w:left="720" w:hanging="1080"/>
        <w:rPr>
          <w:bCs/>
          <w:smallCaps/>
          <w:sz w:val="28"/>
          <w:szCs w:val="28"/>
          <w:u w:val="single"/>
        </w:rPr>
      </w:pPr>
      <w:r>
        <w:rPr>
          <w:bCs/>
          <w:smallCaps/>
          <w:sz w:val="28"/>
          <w:szCs w:val="28"/>
          <w:u w:val="single"/>
        </w:rPr>
        <w:t>Administrative and Executive Leadership</w:t>
      </w:r>
    </w:p>
    <w:p w14:paraId="76B24C3B" w14:textId="036B58E9" w:rsidR="00314648" w:rsidRDefault="00314648" w:rsidP="00A264CE">
      <w:pPr>
        <w:pStyle w:val="font-claude-response-body"/>
        <w:keepNext/>
        <w:keepLines/>
        <w:spacing w:before="0" w:beforeAutospacing="0" w:after="0" w:afterAutospacing="0"/>
        <w:ind w:left="720"/>
      </w:pPr>
      <w:r>
        <w:rPr>
          <w:i/>
        </w:rPr>
        <w:t>Interim President and Chief Executive Officer,</w:t>
      </w:r>
      <w:r>
        <w:t xml:space="preserve"> Covenant Health and Community Services, Pensacola, Florida. April 2024-present. Volunteer executive leadership of a Northwest Florida nonprofit healthcare organization during a major institutional transition following an approximately $90 million asset divestiture. Responsibilities include board governance, organizational strategic planning, financial stewardship, and evaluation of programmatic and grant-making deployment of organizational assets.</w:t>
      </w:r>
    </w:p>
    <w:p w14:paraId="312373A3" w14:textId="65A52BC5" w:rsidR="00314648" w:rsidRDefault="00314648" w:rsidP="00314648">
      <w:pPr>
        <w:pStyle w:val="font-claude-response-body"/>
        <w:ind w:left="720"/>
      </w:pPr>
      <w:r>
        <w:rPr>
          <w:i/>
        </w:rPr>
        <w:t>Board Chair</w:t>
      </w:r>
      <w:r>
        <w:t>, Covenant Care, Pensacola, Florida. March 2021-April 2025.</w:t>
      </w:r>
    </w:p>
    <w:p w14:paraId="381805F6" w14:textId="77777777" w:rsidR="00314648" w:rsidRDefault="00314648" w:rsidP="00314648">
      <w:pPr>
        <w:pStyle w:val="font-claude-response-body"/>
        <w:ind w:left="720"/>
      </w:pPr>
      <w:r>
        <w:rPr>
          <w:i/>
        </w:rPr>
        <w:lastRenderedPageBreak/>
        <w:t>Interim Chair,</w:t>
      </w:r>
      <w:r>
        <w:t xml:space="preserve"> Department of Biology, University of West Florida, Pensacola, Florida. August 2024-July 2026.</w:t>
      </w:r>
    </w:p>
    <w:p w14:paraId="3BE47AB7" w14:textId="77777777" w:rsidR="00314648" w:rsidRDefault="00314648" w:rsidP="00314648">
      <w:pPr>
        <w:pStyle w:val="font-claude-response-body"/>
        <w:ind w:left="720"/>
      </w:pPr>
      <w:r>
        <w:rPr>
          <w:i/>
        </w:rPr>
        <w:t>Director,</w:t>
      </w:r>
      <w:r>
        <w:t xml:space="preserve"> Center on Aging, University of West Florida, Pensacola, Florida. 2011-2016. Directed a multidisciplinary research and community engagement center.</w:t>
      </w:r>
    </w:p>
    <w:p w14:paraId="5FD53FAC" w14:textId="72F85512" w:rsidR="00314648" w:rsidRDefault="00314648" w:rsidP="00314648">
      <w:pPr>
        <w:pStyle w:val="font-claude-response-body"/>
        <w:ind w:left="720"/>
      </w:pPr>
      <w:r>
        <w:rPr>
          <w:i/>
        </w:rPr>
        <w:t>Interim Chair</w:t>
      </w:r>
      <w:r>
        <w:t>, Department of Public Health, Clinical and Health Sciences, University of West Florida, Pensacola, Florida. 2014-2016.</w:t>
      </w:r>
    </w:p>
    <w:p w14:paraId="12F89BFA" w14:textId="77777777" w:rsidR="00314648" w:rsidRDefault="00314648" w:rsidP="00A264CE">
      <w:pPr>
        <w:pStyle w:val="font-claude-response-body"/>
        <w:keepLines/>
        <w:ind w:left="720"/>
      </w:pPr>
      <w:r>
        <w:rPr>
          <w:rStyle w:val="Emphasis"/>
        </w:rPr>
        <w:t>FACHE Candidacy:</w:t>
      </w:r>
      <w:r>
        <w:t xml:space="preserve"> Active member, American College of Healthcare Executives. Board certification in healthcare executive leadership anticipated Spring 2027.</w:t>
      </w:r>
    </w:p>
    <w:p w14:paraId="00000025" w14:textId="6E0E0F10" w:rsidR="00FB4BAB" w:rsidRDefault="00FE0896" w:rsidP="00314648">
      <w:pPr>
        <w:pStyle w:val="Heading9"/>
      </w:pPr>
      <w:r>
        <w:t>Academic Experience</w:t>
      </w:r>
    </w:p>
    <w:p w14:paraId="0000002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Title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Date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Location</w:t>
      </w:r>
    </w:p>
    <w:p w14:paraId="00000027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Chair (interim)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Aug 2024-present</w:t>
      </w:r>
      <w:r>
        <w:rPr>
          <w:sz w:val="24"/>
          <w:szCs w:val="24"/>
        </w:rPr>
        <w:tab/>
        <w:t xml:space="preserve">University of West Florida. Pensacola, Florida. </w:t>
      </w:r>
    </w:p>
    <w:p w14:paraId="0000002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504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Department of Biology</w:t>
      </w:r>
    </w:p>
    <w:p w14:paraId="00000029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Professor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2011-present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University of West Florida, Pensacola, Florida</w:t>
      </w:r>
    </w:p>
    <w:p w14:paraId="0000002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000002B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Director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2011-2016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University of West Florida, Pensacola, Florida</w:t>
      </w:r>
    </w:p>
    <w:p w14:paraId="0000002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Center on Aging</w:t>
      </w:r>
    </w:p>
    <w:p w14:paraId="0000002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z w:val="24"/>
          <w:szCs w:val="24"/>
        </w:rPr>
      </w:pPr>
    </w:p>
    <w:p w14:paraId="0000002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69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Chair (interim)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2014-2016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University of West Florida. Pensacola, Florida. </w:t>
      </w:r>
    </w:p>
    <w:p w14:paraId="0000002F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69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504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Department of Public Health, Clinical and Health Sciences</w:t>
      </w:r>
    </w:p>
    <w:p w14:paraId="00000030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69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5040" w:right="-360" w:hanging="5400"/>
        <w:rPr>
          <w:sz w:val="24"/>
          <w:szCs w:val="24"/>
        </w:rPr>
      </w:pPr>
      <w:r>
        <w:rPr>
          <w:sz w:val="24"/>
          <w:szCs w:val="24"/>
        </w:rPr>
        <w:t xml:space="preserve">Associate Professor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2007-2011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University of Kentucky. Sanders-Brown Center on Aging. Departments of Physiology and Gerontology. Lexington, Kentucky</w:t>
      </w:r>
    </w:p>
    <w:p w14:paraId="00000031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69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5040" w:right="-360" w:hanging="5400"/>
        <w:rPr>
          <w:sz w:val="24"/>
          <w:szCs w:val="24"/>
        </w:rPr>
      </w:pPr>
      <w:r>
        <w:rPr>
          <w:sz w:val="24"/>
          <w:szCs w:val="24"/>
        </w:rPr>
        <w:t xml:space="preserve">Assistant Professor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2001-2007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University of Kentucky. Sanders-Brown Center on Aging. Departments of Physiology and Gerontology. Lexington, Kentucky</w:t>
      </w:r>
    </w:p>
    <w:p w14:paraId="59F51150" w14:textId="77777777" w:rsidR="00FC0FFB" w:rsidRDefault="00FC0FF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5040" w:right="-360" w:hanging="5400"/>
        <w:rPr>
          <w:sz w:val="24"/>
          <w:szCs w:val="24"/>
        </w:rPr>
      </w:pPr>
    </w:p>
    <w:p w14:paraId="00000039" w14:textId="77777777" w:rsidR="00FB4BAB" w:rsidRDefault="00FE0896" w:rsidP="00557614">
      <w:pPr>
        <w:pStyle w:val="Heading9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</w:tabs>
      </w:pPr>
      <w:r>
        <w:t>Clinical Trial Experience</w:t>
      </w:r>
    </w:p>
    <w:p w14:paraId="0000003A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Principal Investigator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2017-2019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Triad Study (Avanir Pharmaceuticals)</w:t>
      </w:r>
    </w:p>
    <w:p w14:paraId="0000003B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University of West Florida, Pensacola, Florida</w:t>
      </w:r>
    </w:p>
    <w:p w14:paraId="0000003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</w:p>
    <w:p w14:paraId="0000003D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Principal Investigator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2017-2020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Triad Extension Study (Avanir Pharmaceuticals)</w:t>
      </w:r>
    </w:p>
    <w:p w14:paraId="0000003E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University of West Florida, Pensacola, Florida</w:t>
      </w:r>
    </w:p>
    <w:p w14:paraId="0000003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mallCaps/>
          <w:sz w:val="28"/>
          <w:szCs w:val="28"/>
          <w:u w:val="single"/>
        </w:rPr>
      </w:pPr>
    </w:p>
    <w:p w14:paraId="00000040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13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5040" w:right="-360" w:hanging="5400"/>
        <w:rPr>
          <w:sz w:val="24"/>
          <w:szCs w:val="24"/>
        </w:rPr>
      </w:pPr>
      <w:r>
        <w:rPr>
          <w:sz w:val="24"/>
          <w:szCs w:val="24"/>
        </w:rPr>
        <w:t>Principal Investigator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2018-2020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Brexpiprazole Study (Otsuka Pharmaceutical Development and Commercialization, Inc)</w:t>
      </w:r>
    </w:p>
    <w:p w14:paraId="00000041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8"/>
          <w:szCs w:val="28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University of West Florida, Pensacola, Florida</w:t>
      </w:r>
    </w:p>
    <w:p w14:paraId="00000043" w14:textId="77777777" w:rsidR="00FB4BAB" w:rsidRDefault="00FE0896" w:rsidP="00557614">
      <w:pPr>
        <w:pStyle w:val="Heading9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</w:tabs>
      </w:pPr>
      <w:r>
        <w:t>Patents</w:t>
      </w:r>
    </w:p>
    <w:p w14:paraId="0000004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720" w:right="-360" w:hanging="1080"/>
        <w:rPr>
          <w:sz w:val="24"/>
          <w:szCs w:val="24"/>
        </w:rPr>
      </w:pPr>
      <w:bookmarkStart w:id="2" w:name="_heading=h.30j0zll" w:colFirst="0" w:colLast="0"/>
      <w:bookmarkEnd w:id="2"/>
      <w:r>
        <w:rPr>
          <w:sz w:val="24"/>
          <w:szCs w:val="24"/>
        </w:rPr>
        <w:t xml:space="preserve">Inventor: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Patent awarded June 10, 2008 - 7,385,027.“ Membrane-permeable peptide capable of calpain inhibition.” </w:t>
      </w:r>
    </w:p>
    <w:p w14:paraId="0000004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720" w:right="-360" w:hanging="1080"/>
        <w:rPr>
          <w:sz w:val="24"/>
          <w:szCs w:val="24"/>
        </w:rPr>
      </w:pPr>
    </w:p>
    <w:p w14:paraId="00000046" w14:textId="7290D4F3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720" w:right="-360" w:hanging="1080"/>
        <w:rPr>
          <w:sz w:val="24"/>
          <w:szCs w:val="24"/>
        </w:rPr>
      </w:pPr>
      <w:r>
        <w:rPr>
          <w:sz w:val="24"/>
          <w:szCs w:val="24"/>
        </w:rPr>
        <w:t xml:space="preserve">Inventor: Kraner, S.D.,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 xml:space="preserve">and Norris, C.M.  Patent awarded November 28, 2023 – 11,827,718 Monoclonal antibodies that specifically label a proteolyzed pathologic form of the protein phosphatase calcineurin”.  </w:t>
      </w:r>
    </w:p>
    <w:p w14:paraId="0000004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720" w:right="-360" w:hanging="1080"/>
        <w:rPr>
          <w:sz w:val="24"/>
          <w:szCs w:val="24"/>
        </w:rPr>
      </w:pPr>
    </w:p>
    <w:p w14:paraId="00000048" w14:textId="01991D4D" w:rsidR="00FB4BAB" w:rsidRDefault="00C4470E" w:rsidP="00557614">
      <w:pPr>
        <w:pStyle w:val="Heading9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</w:tabs>
      </w:pPr>
      <w:r>
        <w:lastRenderedPageBreak/>
        <w:t>Current Grants</w:t>
      </w:r>
    </w:p>
    <w:p w14:paraId="00000049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  <w:r>
        <w:rPr>
          <w:smallCaps/>
          <w:sz w:val="24"/>
          <w:szCs w:val="24"/>
        </w:rPr>
        <w:t>2024-2027</w:t>
      </w:r>
      <w:r>
        <w:rPr>
          <w:smallCaps/>
          <w:sz w:val="24"/>
          <w:szCs w:val="24"/>
        </w:rPr>
        <w:tab/>
      </w:r>
      <w:r>
        <w:rPr>
          <w:smallCaps/>
          <w:sz w:val="24"/>
          <w:szCs w:val="24"/>
        </w:rPr>
        <w:tab/>
        <w:t xml:space="preserve">1R15AG066122-02 Identifying biomarkers for the early detection of Alzheimer’s disease using phage display. NIA. ($421,500). </w:t>
      </w:r>
      <w:r>
        <w:rPr>
          <w:sz w:val="24"/>
          <w:szCs w:val="24"/>
          <w:u w:val="single"/>
        </w:rPr>
        <w:t>Principal Investigator</w:t>
      </w:r>
      <w:r>
        <w:rPr>
          <w:sz w:val="24"/>
          <w:szCs w:val="24"/>
        </w:rPr>
        <w:t xml:space="preserve"> (25% effort) </w:t>
      </w:r>
    </w:p>
    <w:p w14:paraId="0000004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</w:p>
    <w:p w14:paraId="0000004B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  <w:r>
        <w:rPr>
          <w:sz w:val="24"/>
          <w:szCs w:val="24"/>
        </w:rPr>
        <w:t>2026-2031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mallCaps/>
          <w:sz w:val="24"/>
          <w:szCs w:val="24"/>
        </w:rPr>
        <w:t xml:space="preserve">1R25NS147367-01 NeuroNauts Scholars. NINDS. ($555,237). </w:t>
      </w:r>
      <w:r>
        <w:rPr>
          <w:sz w:val="24"/>
          <w:szCs w:val="24"/>
          <w:u w:val="single"/>
        </w:rPr>
        <w:t>Principal Investigator</w:t>
      </w:r>
      <w:r>
        <w:rPr>
          <w:sz w:val="24"/>
          <w:szCs w:val="24"/>
        </w:rPr>
        <w:t xml:space="preserve"> (10% effort) </w:t>
      </w:r>
    </w:p>
    <w:p w14:paraId="0000004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</w:p>
    <w:p w14:paraId="00000050" w14:textId="4E8D53FB" w:rsidR="00FB4BAB" w:rsidRDefault="00FE0896" w:rsidP="00D9610A">
      <w:pPr>
        <w:pStyle w:val="Heading9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</w:tabs>
      </w:pPr>
      <w:r>
        <w:t>Previous Contracts Awarded</w:t>
      </w:r>
    </w:p>
    <w:p w14:paraId="00000051" w14:textId="77777777" w:rsidR="00FB4BAB" w:rsidRDefault="00FE0896">
      <w:pPr>
        <w:tabs>
          <w:tab w:val="left" w:pos="720"/>
          <w:tab w:val="left" w:pos="1065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  <w:r>
        <w:rPr>
          <w:smallCaps/>
          <w:sz w:val="24"/>
          <w:szCs w:val="24"/>
        </w:rPr>
        <w:t>2017-</w:t>
      </w:r>
      <w:r>
        <w:rPr>
          <w:sz w:val="24"/>
          <w:szCs w:val="24"/>
        </w:rPr>
        <w:t>2019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mallCaps/>
          <w:sz w:val="24"/>
          <w:szCs w:val="24"/>
        </w:rPr>
        <w:t>15-AVP-786-302.  A Phase 3, multicenter, randomized, double-blind, placebo-controlled study to assess the efficacy, safety, and tolerability of AVP-786 (deuterated [d6]-dextromethorphan hydrobromide [d6-DM]/quinidine sulfate [Q]) for the treatment of agitation in patients with dementia of the Alzheimer’s type.</w:t>
      </w:r>
      <w:r>
        <w:rPr>
          <w:sz w:val="24"/>
          <w:szCs w:val="24"/>
        </w:rPr>
        <w:t xml:space="preserve"> ($107,000) </w:t>
      </w:r>
      <w:r>
        <w:rPr>
          <w:sz w:val="24"/>
          <w:szCs w:val="24"/>
          <w:u w:val="single"/>
        </w:rPr>
        <w:t>Principal Investigator.</w:t>
      </w:r>
    </w:p>
    <w:p w14:paraId="00000052" w14:textId="77777777" w:rsidR="00FB4BAB" w:rsidRDefault="00FB4BAB">
      <w:pPr>
        <w:tabs>
          <w:tab w:val="left" w:pos="720"/>
          <w:tab w:val="left" w:pos="1065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</w:p>
    <w:p w14:paraId="00000053" w14:textId="77777777" w:rsidR="00FB4BAB" w:rsidRDefault="00FE0896">
      <w:pPr>
        <w:tabs>
          <w:tab w:val="left" w:pos="720"/>
          <w:tab w:val="left" w:pos="1065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  <w:r>
        <w:rPr>
          <w:sz w:val="24"/>
          <w:szCs w:val="24"/>
        </w:rPr>
        <w:t>2017-2020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mallCaps/>
          <w:sz w:val="24"/>
          <w:szCs w:val="24"/>
        </w:rPr>
        <w:t>15-AVP-786-303.  Long Term, Extension Study of the Safety and Efficacy of AVP-786 for the Treatment of Agitation in Patients With Dementia of the Alzheimer’s Type.</w:t>
      </w:r>
      <w:r>
        <w:rPr>
          <w:sz w:val="24"/>
          <w:szCs w:val="24"/>
        </w:rPr>
        <w:t xml:space="preserve">  ($30,000) </w:t>
      </w:r>
      <w:r>
        <w:rPr>
          <w:sz w:val="24"/>
          <w:szCs w:val="24"/>
          <w:u w:val="single"/>
        </w:rPr>
        <w:t>Principal Investigator.</w:t>
      </w:r>
    </w:p>
    <w:p w14:paraId="00000054" w14:textId="77777777" w:rsidR="00FB4BAB" w:rsidRDefault="00FB4BAB">
      <w:pPr>
        <w:tabs>
          <w:tab w:val="left" w:pos="720"/>
          <w:tab w:val="left" w:pos="1065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</w:p>
    <w:p w14:paraId="00000055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  <w:r>
        <w:rPr>
          <w:sz w:val="24"/>
          <w:szCs w:val="24"/>
        </w:rPr>
        <w:t>2018-2020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331-14-213. </w:t>
      </w:r>
      <w:r>
        <w:rPr>
          <w:smallCaps/>
          <w:sz w:val="24"/>
          <w:szCs w:val="24"/>
        </w:rPr>
        <w:t xml:space="preserve">A Phase 3, 12-week, Multicenter, Randomized, Double-blind, a Placebo-controlled, 2-Arm, Fixed-dose Trial to Evaluate the Efficacy, Safety, and Tolerability of Brexpiprazole (OPC-34712) in the Treatment of Subjects With Agitation Associated With Dementia of the Alzheimer’s Type. ($27,000) </w:t>
      </w:r>
      <w:r>
        <w:rPr>
          <w:sz w:val="24"/>
          <w:szCs w:val="24"/>
          <w:u w:val="single"/>
        </w:rPr>
        <w:t>Principal Investigator.</w:t>
      </w:r>
    </w:p>
    <w:p w14:paraId="0000005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</w:p>
    <w:p w14:paraId="00000057" w14:textId="27DB464D" w:rsidR="00FB4BAB" w:rsidRDefault="00C4470E" w:rsidP="00557614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  <w:r>
        <w:rPr>
          <w:smallCaps/>
          <w:sz w:val="24"/>
          <w:szCs w:val="24"/>
          <w:u w:val="single"/>
        </w:rPr>
        <w:t>Previous Grants Awarded</w:t>
      </w:r>
    </w:p>
    <w:p w14:paraId="00000058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8"/>
          <w:szCs w:val="28"/>
          <w:u w:val="single"/>
        </w:rPr>
      </w:pPr>
      <w:bookmarkStart w:id="3" w:name="_heading=h.1fob9te" w:colFirst="0" w:colLast="0"/>
      <w:bookmarkEnd w:id="3"/>
      <w:r>
        <w:rPr>
          <w:smallCaps/>
          <w:sz w:val="24"/>
          <w:szCs w:val="24"/>
        </w:rPr>
        <w:t>2020-2023</w:t>
      </w:r>
      <w:r>
        <w:rPr>
          <w:smallCaps/>
          <w:sz w:val="24"/>
          <w:szCs w:val="24"/>
        </w:rPr>
        <w:tab/>
      </w:r>
      <w:r>
        <w:rPr>
          <w:smallCaps/>
          <w:sz w:val="24"/>
          <w:szCs w:val="24"/>
        </w:rPr>
        <w:tab/>
        <w:t xml:space="preserve">1R15AG066122-01 Identifying biomarkers for the early detection of Alzheimer’s disease using phage display. NIA. ($423,000). </w:t>
      </w:r>
      <w:r>
        <w:rPr>
          <w:sz w:val="24"/>
          <w:szCs w:val="24"/>
          <w:u w:val="single"/>
        </w:rPr>
        <w:t>Principal Investigator</w:t>
      </w:r>
      <w:r>
        <w:rPr>
          <w:sz w:val="24"/>
          <w:szCs w:val="24"/>
        </w:rPr>
        <w:t xml:space="preserve"> (20% effort)</w:t>
      </w:r>
    </w:p>
    <w:p w14:paraId="0000005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mallCaps/>
          <w:sz w:val="24"/>
          <w:szCs w:val="24"/>
        </w:rPr>
      </w:pPr>
    </w:p>
    <w:p w14:paraId="0000005A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8"/>
          <w:szCs w:val="28"/>
          <w:u w:val="single"/>
        </w:rPr>
      </w:pPr>
      <w:r>
        <w:rPr>
          <w:smallCaps/>
          <w:sz w:val="24"/>
          <w:szCs w:val="24"/>
        </w:rPr>
        <w:t>2019-</w:t>
      </w:r>
      <w:r>
        <w:rPr>
          <w:sz w:val="24"/>
          <w:szCs w:val="24"/>
        </w:rPr>
        <w:t>2021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mallCaps/>
          <w:sz w:val="24"/>
          <w:szCs w:val="24"/>
        </w:rPr>
        <w:t xml:space="preserve">Impact of Adapted Dance on Mood and Physical Function among Alzheimer’s Disease Assisted Living Residents. </w:t>
      </w:r>
      <w:r>
        <w:rPr>
          <w:sz w:val="24"/>
          <w:szCs w:val="24"/>
        </w:rPr>
        <w:t xml:space="preserve">Florida Department of Health ($92,000). </w:t>
      </w:r>
      <w:r>
        <w:rPr>
          <w:sz w:val="24"/>
          <w:szCs w:val="24"/>
          <w:u w:val="single"/>
        </w:rPr>
        <w:t>Co-Principal Investigator</w:t>
      </w:r>
      <w:r>
        <w:rPr>
          <w:sz w:val="24"/>
          <w:szCs w:val="24"/>
        </w:rPr>
        <w:t xml:space="preserve"> (C. Bennett, PI). (10% effort)</w:t>
      </w:r>
    </w:p>
    <w:p w14:paraId="0000005B" w14:textId="77777777" w:rsidR="00FB4BAB" w:rsidRDefault="00FB4BAB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</w:p>
    <w:p w14:paraId="0000005C" w14:textId="77777777" w:rsidR="00FB4BAB" w:rsidRDefault="00FE0896" w:rsidP="00A264CE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  <w:r>
        <w:rPr>
          <w:sz w:val="24"/>
          <w:szCs w:val="24"/>
        </w:rPr>
        <w:t>2015-2018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mallCaps/>
          <w:sz w:val="24"/>
          <w:szCs w:val="24"/>
        </w:rPr>
        <w:t>Building Clinical Trials at the University of West Florida.</w:t>
      </w:r>
      <w:r>
        <w:rPr>
          <w:sz w:val="24"/>
          <w:szCs w:val="24"/>
        </w:rPr>
        <w:t xml:space="preserve"> Center for Research and Economic Opportunity ($225,000). </w:t>
      </w:r>
      <w:r>
        <w:rPr>
          <w:sz w:val="24"/>
          <w:szCs w:val="24"/>
          <w:u w:val="single"/>
        </w:rPr>
        <w:t>Principal Investigator</w:t>
      </w:r>
      <w:r>
        <w:rPr>
          <w:sz w:val="24"/>
          <w:szCs w:val="24"/>
        </w:rPr>
        <w:t xml:space="preserve"> (25% effort)</w:t>
      </w:r>
    </w:p>
    <w:p w14:paraId="0000005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</w:p>
    <w:p w14:paraId="0000005E" w14:textId="77777777" w:rsidR="00FB4BAB" w:rsidRDefault="00FE0896" w:rsidP="00A264CE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  <w:r>
        <w:rPr>
          <w:sz w:val="24"/>
          <w:szCs w:val="24"/>
        </w:rPr>
        <w:t>2016-2018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mallCaps/>
          <w:sz w:val="24"/>
          <w:szCs w:val="24"/>
        </w:rPr>
        <w:t xml:space="preserve">Enhancing Detection of Alzheimer’s Disease Biomarkers Using Phage-derived Quantification (PdQ). </w:t>
      </w:r>
      <w:r>
        <w:rPr>
          <w:sz w:val="24"/>
          <w:szCs w:val="24"/>
        </w:rPr>
        <w:t xml:space="preserve">Florida Department of Health. ($82,000). </w:t>
      </w:r>
      <w:r>
        <w:rPr>
          <w:sz w:val="24"/>
          <w:szCs w:val="24"/>
          <w:u w:val="single"/>
        </w:rPr>
        <w:t>Principal Investigator.</w:t>
      </w:r>
      <w:r>
        <w:rPr>
          <w:sz w:val="24"/>
          <w:szCs w:val="24"/>
        </w:rPr>
        <w:t xml:space="preserve"> (10% effort).</w:t>
      </w:r>
    </w:p>
    <w:p w14:paraId="0000005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</w:p>
    <w:p w14:paraId="00000060" w14:textId="77777777" w:rsidR="00FB4BAB" w:rsidRDefault="00FE0896" w:rsidP="00A264CE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  <w:u w:val="single"/>
        </w:rPr>
      </w:pPr>
      <w:r>
        <w:rPr>
          <w:sz w:val="24"/>
          <w:szCs w:val="24"/>
        </w:rPr>
        <w:t>2015-2016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mallCaps/>
          <w:sz w:val="24"/>
          <w:szCs w:val="24"/>
        </w:rPr>
        <w:t>Developing a SMILE home for Seniors.</w:t>
      </w:r>
      <w:r>
        <w:rPr>
          <w:sz w:val="24"/>
          <w:szCs w:val="24"/>
        </w:rPr>
        <w:t xml:space="preserve"> University of West Florida. ($9,000). </w:t>
      </w:r>
      <w:r>
        <w:rPr>
          <w:sz w:val="24"/>
          <w:szCs w:val="24"/>
          <w:u w:val="single"/>
        </w:rPr>
        <w:t>Principal Investigator.</w:t>
      </w:r>
    </w:p>
    <w:p w14:paraId="0000006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</w:p>
    <w:p w14:paraId="00000062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2012-2015</w:t>
      </w:r>
      <w:r>
        <w:rPr>
          <w:smallCaps/>
          <w:sz w:val="24"/>
          <w:szCs w:val="24"/>
        </w:rPr>
        <w:tab/>
      </w:r>
      <w:r>
        <w:rPr>
          <w:smallCaps/>
          <w:sz w:val="24"/>
          <w:szCs w:val="24"/>
        </w:rPr>
        <w:tab/>
        <w:t xml:space="preserve">Poarch Band of Creek Indians Elder Abuse Prevention Grant. </w:t>
      </w:r>
      <w:r>
        <w:rPr>
          <w:sz w:val="24"/>
          <w:szCs w:val="24"/>
        </w:rPr>
        <w:t>Administration on Aging</w:t>
      </w:r>
      <w:r>
        <w:rPr>
          <w:smallCaps/>
          <w:sz w:val="24"/>
          <w:szCs w:val="24"/>
        </w:rPr>
        <w:t xml:space="preserve">. ($250,000). 10% </w:t>
      </w:r>
      <w:r>
        <w:rPr>
          <w:sz w:val="24"/>
          <w:szCs w:val="24"/>
        </w:rPr>
        <w:t>effort</w:t>
      </w:r>
      <w:r>
        <w:rPr>
          <w:smallCaps/>
          <w:sz w:val="24"/>
          <w:szCs w:val="24"/>
        </w:rPr>
        <w:t xml:space="preserve">. (UWF: $95,000). </w:t>
      </w:r>
      <w:r>
        <w:rPr>
          <w:sz w:val="24"/>
          <w:szCs w:val="24"/>
          <w:u w:val="single"/>
        </w:rPr>
        <w:t>Co-Investigator</w:t>
      </w:r>
      <w:r>
        <w:rPr>
          <w:smallCaps/>
          <w:sz w:val="24"/>
          <w:szCs w:val="24"/>
        </w:rPr>
        <w:t>. (Poarch Band of Creek Indians, P.I.)</w:t>
      </w:r>
    </w:p>
    <w:p w14:paraId="0000006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mallCaps/>
          <w:sz w:val="24"/>
          <w:szCs w:val="24"/>
        </w:rPr>
      </w:pPr>
    </w:p>
    <w:p w14:paraId="00000064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mallCaps/>
          <w:sz w:val="24"/>
          <w:szCs w:val="24"/>
          <w:u w:val="single"/>
        </w:rPr>
      </w:pPr>
      <w:r>
        <w:rPr>
          <w:smallCaps/>
          <w:sz w:val="24"/>
          <w:szCs w:val="24"/>
        </w:rPr>
        <w:t>2010-2011</w:t>
      </w:r>
      <w:r>
        <w:rPr>
          <w:smallCaps/>
          <w:sz w:val="24"/>
          <w:szCs w:val="24"/>
        </w:rPr>
        <w:tab/>
      </w:r>
      <w:r>
        <w:rPr>
          <w:smallCaps/>
          <w:sz w:val="24"/>
          <w:szCs w:val="24"/>
        </w:rPr>
        <w:tab/>
        <w:t xml:space="preserve">Testing of small peptide inhibitors in the treatment of neuropathic pain. </w:t>
      </w:r>
      <w:r>
        <w:rPr>
          <w:sz w:val="24"/>
          <w:szCs w:val="24"/>
        </w:rPr>
        <w:t>GotGrants, University of Kentucky.</w:t>
      </w:r>
      <w:r>
        <w:rPr>
          <w:smallCaps/>
          <w:sz w:val="24"/>
          <w:szCs w:val="24"/>
        </w:rPr>
        <w:t xml:space="preserve">   ($10,000). </w:t>
      </w:r>
      <w:r>
        <w:rPr>
          <w:sz w:val="24"/>
          <w:szCs w:val="24"/>
          <w:u w:val="single"/>
        </w:rPr>
        <w:t>Principal Investigator.</w:t>
      </w:r>
    </w:p>
    <w:p w14:paraId="0000006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mallCaps/>
          <w:sz w:val="24"/>
          <w:szCs w:val="24"/>
        </w:rPr>
      </w:pPr>
    </w:p>
    <w:p w14:paraId="00000066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  <w:r>
        <w:rPr>
          <w:smallCaps/>
          <w:sz w:val="24"/>
          <w:szCs w:val="24"/>
        </w:rPr>
        <w:lastRenderedPageBreak/>
        <w:t>2010-2011</w:t>
      </w:r>
      <w:r>
        <w:rPr>
          <w:smallCaps/>
          <w:sz w:val="24"/>
          <w:szCs w:val="24"/>
        </w:rPr>
        <w:tab/>
      </w:r>
      <w:r>
        <w:rPr>
          <w:smallCaps/>
          <w:sz w:val="24"/>
          <w:szCs w:val="24"/>
        </w:rPr>
        <w:tab/>
        <w:t xml:space="preserve">Use of Phage Display to Develop Biofluid PIB Binding as a Biomarker for A.D. NIH, </w:t>
      </w:r>
      <w:r>
        <w:rPr>
          <w:sz w:val="24"/>
          <w:szCs w:val="24"/>
        </w:rPr>
        <w:t>NIA pilot award through Sanders-Brown Center on Aging ADC. (</w:t>
      </w:r>
      <w:r>
        <w:rPr>
          <w:smallCaps/>
          <w:sz w:val="24"/>
          <w:szCs w:val="24"/>
        </w:rPr>
        <w:t>$20,000)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Co-PI</w:t>
      </w:r>
      <w:r>
        <w:rPr>
          <w:sz w:val="24"/>
          <w:szCs w:val="24"/>
        </w:rPr>
        <w:t xml:space="preserve">, Co-PI Harry LeVine). </w:t>
      </w:r>
    </w:p>
    <w:p w14:paraId="0000006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mallCaps/>
          <w:sz w:val="24"/>
          <w:szCs w:val="24"/>
        </w:rPr>
      </w:pPr>
    </w:p>
    <w:p w14:paraId="00000068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  <w:u w:val="single"/>
        </w:rPr>
      </w:pPr>
      <w:bookmarkStart w:id="4" w:name="_heading=h.3znysh7" w:colFirst="0" w:colLast="0"/>
      <w:bookmarkEnd w:id="4"/>
      <w:r>
        <w:rPr>
          <w:smallCaps/>
          <w:sz w:val="24"/>
          <w:szCs w:val="24"/>
        </w:rPr>
        <w:t>2007-2012</w:t>
      </w:r>
      <w:r>
        <w:rPr>
          <w:smallCaps/>
          <w:sz w:val="24"/>
          <w:szCs w:val="24"/>
        </w:rPr>
        <w:tab/>
      </w:r>
      <w:r>
        <w:rPr>
          <w:smallCaps/>
          <w:sz w:val="24"/>
          <w:szCs w:val="24"/>
        </w:rPr>
        <w:tab/>
        <w:t xml:space="preserve">Calpain as a Therapeutic Target for TBI. </w:t>
      </w:r>
      <w:r>
        <w:rPr>
          <w:sz w:val="24"/>
          <w:szCs w:val="24"/>
        </w:rPr>
        <w:t xml:space="preserve">NIH, NINDS. ($5,500,000). (Core C, Proteomics and Biomarker Core. 25% effort. </w:t>
      </w:r>
      <w:r>
        <w:rPr>
          <w:sz w:val="24"/>
          <w:szCs w:val="24"/>
          <w:u w:val="single"/>
        </w:rPr>
        <w:t>Core Leader.</w:t>
      </w:r>
    </w:p>
    <w:p w14:paraId="0000006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</w:p>
    <w:p w14:paraId="0000006A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2008-2009</w:t>
      </w:r>
      <w:r>
        <w:rPr>
          <w:smallCaps/>
          <w:sz w:val="24"/>
          <w:szCs w:val="24"/>
        </w:rPr>
        <w:tab/>
      </w:r>
      <w:r>
        <w:rPr>
          <w:smallCaps/>
          <w:sz w:val="24"/>
          <w:szCs w:val="24"/>
        </w:rPr>
        <w:tab/>
        <w:t xml:space="preserve">Phase zero award from Kentucky Science and Engineering Foundation to support the development of Phase I STTR: </w:t>
      </w:r>
      <w:r>
        <w:rPr>
          <w:i/>
          <w:iCs/>
          <w:smallCaps/>
          <w:sz w:val="24"/>
          <w:szCs w:val="24"/>
        </w:rPr>
        <w:t>Novel peptides to prevent neurodegeneration following stroke</w:t>
      </w:r>
      <w:r>
        <w:rPr>
          <w:smallCaps/>
          <w:sz w:val="24"/>
          <w:szCs w:val="24"/>
        </w:rPr>
        <w:t>.</w:t>
      </w:r>
      <w:r>
        <w:rPr>
          <w:sz w:val="24"/>
          <w:szCs w:val="24"/>
        </w:rPr>
        <w:t xml:space="preserve"> ($2,000). (</w:t>
      </w:r>
      <w:r>
        <w:rPr>
          <w:sz w:val="24"/>
          <w:szCs w:val="24"/>
          <w:u w:val="single"/>
        </w:rPr>
        <w:t>Principal Investigator</w:t>
      </w:r>
      <w:r>
        <w:rPr>
          <w:sz w:val="24"/>
          <w:szCs w:val="24"/>
        </w:rPr>
        <w:t xml:space="preserve">, 3P Pharmaceuticals). </w:t>
      </w:r>
    </w:p>
    <w:p w14:paraId="0000006B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</w:p>
    <w:p w14:paraId="0000006C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  <w:r>
        <w:rPr>
          <w:sz w:val="24"/>
          <w:szCs w:val="24"/>
        </w:rPr>
        <w:t>2006-2008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mallCaps/>
          <w:sz w:val="24"/>
          <w:szCs w:val="24"/>
        </w:rPr>
        <w:t>Oxidation of thiol-proteases in Alzheimer’s disease.</w:t>
      </w:r>
      <w:r>
        <w:rPr>
          <w:sz w:val="24"/>
          <w:szCs w:val="24"/>
        </w:rPr>
        <w:t xml:space="preserve"> NIH, NIA. ($275,000). 33% effort. </w:t>
      </w:r>
      <w:r>
        <w:rPr>
          <w:sz w:val="24"/>
          <w:szCs w:val="24"/>
          <w:u w:val="single"/>
        </w:rPr>
        <w:t>Principal Investigator.</w:t>
      </w:r>
    </w:p>
    <w:p w14:paraId="0000006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b/>
          <w:bCs/>
          <w:sz w:val="24"/>
          <w:szCs w:val="24"/>
        </w:rPr>
      </w:pPr>
    </w:p>
    <w:p w14:paraId="0000006E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  <w:r>
        <w:rPr>
          <w:sz w:val="24"/>
          <w:szCs w:val="24"/>
        </w:rPr>
        <w:t>2004-2009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mallCaps/>
          <w:sz w:val="24"/>
          <w:szCs w:val="24"/>
        </w:rPr>
        <w:t>Mitochondria, ROS, Ca</w:t>
      </w:r>
      <w:r>
        <w:rPr>
          <w:smallCaps/>
          <w:sz w:val="24"/>
          <w:szCs w:val="24"/>
          <w:vertAlign w:val="superscript"/>
        </w:rPr>
        <w:t>2+</w:t>
      </w:r>
      <w:r>
        <w:rPr>
          <w:smallCaps/>
          <w:sz w:val="24"/>
          <w:szCs w:val="24"/>
        </w:rPr>
        <w:t>,</w:t>
      </w:r>
      <w:r>
        <w:rPr>
          <w:smallCaps/>
          <w:sz w:val="24"/>
          <w:szCs w:val="24"/>
          <w:vertAlign w:val="superscript"/>
        </w:rPr>
        <w:t xml:space="preserve"> </w:t>
      </w:r>
      <w:r>
        <w:rPr>
          <w:smallCaps/>
          <w:sz w:val="24"/>
          <w:szCs w:val="24"/>
        </w:rPr>
        <w:t xml:space="preserve">and calpain in the aging CNS. </w:t>
      </w:r>
      <w:r>
        <w:rPr>
          <w:sz w:val="24"/>
          <w:szCs w:val="24"/>
        </w:rPr>
        <w:t xml:space="preserve">NIH, NIA. ($11,000,000). P.I.: Phil Landfield. 3% effort. </w:t>
      </w:r>
      <w:r>
        <w:rPr>
          <w:sz w:val="24"/>
          <w:szCs w:val="24"/>
          <w:u w:val="single"/>
        </w:rPr>
        <w:t>Co-project leader,</w:t>
      </w:r>
      <w:r>
        <w:rPr>
          <w:sz w:val="24"/>
          <w:szCs w:val="24"/>
        </w:rPr>
        <w:t xml:space="preserve"> Project 4.</w:t>
      </w:r>
    </w:p>
    <w:p w14:paraId="0000006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</w:p>
    <w:p w14:paraId="00000070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  <w:u w:val="single"/>
        </w:rPr>
      </w:pPr>
      <w:r>
        <w:rPr>
          <w:sz w:val="24"/>
          <w:szCs w:val="24"/>
        </w:rPr>
        <w:t>2003-2007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mallCaps/>
          <w:sz w:val="24"/>
          <w:szCs w:val="24"/>
        </w:rPr>
        <w:t xml:space="preserve">Development of novel calpain protease inhibitors using phage-peptide display. </w:t>
      </w:r>
      <w:r>
        <w:rPr>
          <w:sz w:val="24"/>
          <w:szCs w:val="24"/>
        </w:rPr>
        <w:t xml:space="preserve">American Heart Association, Developing Scientist Grant. ($240,000). 10% effort. </w:t>
      </w:r>
      <w:r>
        <w:rPr>
          <w:sz w:val="24"/>
          <w:szCs w:val="24"/>
          <w:u w:val="single"/>
        </w:rPr>
        <w:t>Principal Investigator.</w:t>
      </w:r>
    </w:p>
    <w:p w14:paraId="0000007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</w:p>
    <w:p w14:paraId="00000072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  <w:r>
        <w:rPr>
          <w:sz w:val="24"/>
          <w:szCs w:val="24"/>
        </w:rPr>
        <w:t>2004-2006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mallCaps/>
          <w:sz w:val="24"/>
          <w:szCs w:val="24"/>
        </w:rPr>
        <w:t xml:space="preserve">Development of novel calpain inhibitors using phage display. </w:t>
      </w:r>
      <w:r>
        <w:rPr>
          <w:sz w:val="24"/>
          <w:szCs w:val="24"/>
        </w:rPr>
        <w:t xml:space="preserve">NIH, NINDS. ($250,000). 50% effort. </w:t>
      </w:r>
      <w:r>
        <w:rPr>
          <w:sz w:val="24"/>
          <w:szCs w:val="24"/>
          <w:u w:val="single"/>
        </w:rPr>
        <w:t>Principal Investigator.</w:t>
      </w:r>
    </w:p>
    <w:p w14:paraId="00000073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2"/>
          <w:szCs w:val="22"/>
        </w:rPr>
      </w:pPr>
      <w:r>
        <w:rPr>
          <w:sz w:val="22"/>
          <w:szCs w:val="22"/>
        </w:rPr>
        <w:t>       </w:t>
      </w:r>
    </w:p>
    <w:p w14:paraId="00000074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  <w:u w:val="single"/>
        </w:rPr>
      </w:pPr>
      <w:r>
        <w:rPr>
          <w:sz w:val="24"/>
          <w:szCs w:val="24"/>
        </w:rPr>
        <w:t>2004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mallCaps/>
          <w:sz w:val="24"/>
          <w:szCs w:val="24"/>
        </w:rPr>
        <w:t>Major Research Equipment Grant. University of Kentucky. (</w:t>
      </w:r>
      <w:r>
        <w:rPr>
          <w:sz w:val="24"/>
          <w:szCs w:val="24"/>
        </w:rPr>
        <w:t xml:space="preserve">$50,000). </w:t>
      </w:r>
      <w:r>
        <w:rPr>
          <w:sz w:val="24"/>
          <w:szCs w:val="24"/>
          <w:u w:val="single"/>
        </w:rPr>
        <w:t>Principal Investigator.</w:t>
      </w:r>
    </w:p>
    <w:p w14:paraId="0000007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</w:p>
    <w:p w14:paraId="00000076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  <w:u w:val="single"/>
        </w:rPr>
      </w:pPr>
      <w:r>
        <w:rPr>
          <w:sz w:val="24"/>
          <w:szCs w:val="24"/>
        </w:rPr>
        <w:t>2002-2003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mallCaps/>
          <w:sz w:val="24"/>
          <w:szCs w:val="24"/>
        </w:rPr>
        <w:t xml:space="preserve">Determination of the redox state of the calcium- and cysteine-dependent protease, calpain in Alzheimer’s disease. </w:t>
      </w:r>
      <w:r>
        <w:rPr>
          <w:sz w:val="24"/>
          <w:szCs w:val="24"/>
        </w:rPr>
        <w:t xml:space="preserve">NIH, NIA. ($20,000). 25% effort. </w:t>
      </w:r>
      <w:r>
        <w:rPr>
          <w:sz w:val="24"/>
          <w:szCs w:val="24"/>
          <w:u w:val="single"/>
        </w:rPr>
        <w:t>Principal Investigator.</w:t>
      </w:r>
    </w:p>
    <w:p w14:paraId="0000007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</w:p>
    <w:p w14:paraId="00000078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  <w:r>
        <w:rPr>
          <w:sz w:val="24"/>
          <w:szCs w:val="24"/>
        </w:rPr>
        <w:t>2000-2001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mallCaps/>
          <w:sz w:val="24"/>
          <w:szCs w:val="24"/>
        </w:rPr>
        <w:t>Modulation of NMDA receptor activity by calpain.</w:t>
      </w:r>
      <w:r>
        <w:rPr>
          <w:sz w:val="24"/>
          <w:szCs w:val="24"/>
        </w:rPr>
        <w:t xml:space="preserve"> NIH, NINDS, Individual National Research Service Grant Award. ($75,000). 100% effort. </w:t>
      </w:r>
      <w:r>
        <w:rPr>
          <w:sz w:val="24"/>
          <w:szCs w:val="24"/>
          <w:u w:val="single"/>
        </w:rPr>
        <w:t>Principal Investigator.</w:t>
      </w:r>
    </w:p>
    <w:p w14:paraId="0000007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</w:p>
    <w:p w14:paraId="0000007A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  <w:u w:val="single"/>
        </w:rPr>
      </w:pPr>
      <w:r>
        <w:rPr>
          <w:sz w:val="24"/>
          <w:szCs w:val="24"/>
        </w:rPr>
        <w:t>1999-2000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mallCaps/>
          <w:sz w:val="24"/>
          <w:szCs w:val="24"/>
        </w:rPr>
        <w:t>Calpain-mediated regulation of NMDA receptors during ischemic insult.</w:t>
      </w:r>
      <w:r>
        <w:rPr>
          <w:sz w:val="24"/>
          <w:szCs w:val="24"/>
        </w:rPr>
        <w:t xml:space="preserve"> American Heart Association. Postdoctoral Award. ($35,000). 100% effort. </w:t>
      </w:r>
      <w:r>
        <w:rPr>
          <w:sz w:val="24"/>
          <w:szCs w:val="24"/>
          <w:u w:val="single"/>
        </w:rPr>
        <w:t>Principal Investigator.</w:t>
      </w:r>
    </w:p>
    <w:p w14:paraId="0000007B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40" w:right="-360" w:hanging="1800"/>
        <w:rPr>
          <w:sz w:val="24"/>
          <w:szCs w:val="24"/>
        </w:rPr>
      </w:pPr>
    </w:p>
    <w:p w14:paraId="0000007C" w14:textId="77777777" w:rsidR="00FB4BAB" w:rsidRDefault="00FE0896" w:rsidP="00557614">
      <w:pPr>
        <w:keepNext/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mallCaps/>
          <w:sz w:val="28"/>
          <w:szCs w:val="28"/>
          <w:u w:val="single"/>
        </w:rPr>
      </w:pPr>
      <w:r>
        <w:rPr>
          <w:smallCaps/>
          <w:sz w:val="28"/>
          <w:szCs w:val="28"/>
          <w:u w:val="single"/>
        </w:rPr>
        <w:t>Publications (Peer-reviewed)</w:t>
      </w:r>
    </w:p>
    <w:p w14:paraId="0000007D" w14:textId="77777777" w:rsidR="00FB4BAB" w:rsidRDefault="00FE0896">
      <w:pPr>
        <w:keepLines/>
        <w:pBdr>
          <w:top w:val="nil"/>
          <w:left w:val="nil"/>
          <w:bottom w:val="nil"/>
          <w:right w:val="nil"/>
          <w:between w:val="nil"/>
        </w:pBdr>
        <w:ind w:lef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Amin, R.A., Dunnam, J.A., and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 xml:space="preserve"> (2026) A Surveillance study of Alzheimer’s disease clusters in the contiguous USA (2011-2020). In preparation.</w:t>
      </w:r>
    </w:p>
    <w:p w14:paraId="0000007E" w14:textId="77777777" w:rsidR="00FB4BAB" w:rsidRDefault="00FB4BAB">
      <w:pPr>
        <w:pBdr>
          <w:top w:val="nil"/>
          <w:left w:val="nil"/>
          <w:bottom w:val="nil"/>
          <w:right w:val="nil"/>
          <w:between w:val="nil"/>
        </w:pBdr>
        <w:ind w:left="-360"/>
        <w:rPr>
          <w:color w:val="000000"/>
          <w:sz w:val="24"/>
          <w:szCs w:val="24"/>
        </w:rPr>
      </w:pPr>
    </w:p>
    <w:p w14:paraId="0000007F" w14:textId="77777777" w:rsidR="00FB4BAB" w:rsidRDefault="00FE0896">
      <w:pPr>
        <w:keepLines/>
        <w:pBdr>
          <w:top w:val="nil"/>
          <w:left w:val="nil"/>
          <w:bottom w:val="nil"/>
          <w:right w:val="nil"/>
          <w:between w:val="nil"/>
        </w:pBdr>
        <w:ind w:lef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Bennett, C.G., </w:t>
      </w:r>
      <w:r>
        <w:rPr>
          <w:b/>
          <w:bCs/>
          <w:color w:val="000000"/>
          <w:sz w:val="24"/>
          <w:szCs w:val="24"/>
        </w:rPr>
        <w:t>Guttmann, R.P</w:t>
      </w:r>
      <w:r>
        <w:rPr>
          <w:color w:val="000000"/>
          <w:sz w:val="24"/>
          <w:szCs w:val="24"/>
        </w:rPr>
        <w:t>., Hackney, M.E., Amin, R., and Weaver, B.S. (2024) Impacts of Adapted Dance on Mood and Physical Function among Persons living with Alzheimer’s Disease. Journal of Alzhei</w:t>
      </w:r>
      <w:r>
        <w:rPr>
          <w:sz w:val="24"/>
          <w:szCs w:val="24"/>
        </w:rPr>
        <w:t xml:space="preserve">mer’s Disease. </w:t>
      </w:r>
      <w:r>
        <w:rPr>
          <w:rFonts w:ascii="Quattrocento Sans" w:eastAsia="Quattrocento Sans" w:hAnsi="Quattrocento Sans" w:cs="Quattrocento Sans"/>
          <w:color w:val="212121"/>
          <w:highlight w:val="white"/>
        </w:rPr>
        <w:t xml:space="preserve"> </w:t>
      </w:r>
      <w:r>
        <w:rPr>
          <w:color w:val="000000"/>
          <w:sz w:val="24"/>
          <w:szCs w:val="24"/>
        </w:rPr>
        <w:t>doi: 10.1177/13872877241298529.</w:t>
      </w:r>
    </w:p>
    <w:p w14:paraId="00000080" w14:textId="77777777" w:rsidR="00FB4BAB" w:rsidRDefault="00FB4BAB">
      <w:pPr>
        <w:ind w:left="-360"/>
        <w:rPr>
          <w:sz w:val="24"/>
          <w:szCs w:val="24"/>
        </w:rPr>
      </w:pPr>
    </w:p>
    <w:p w14:paraId="00000081" w14:textId="602C2037" w:rsidR="00FB4BAB" w:rsidRDefault="00FE0896">
      <w:pPr>
        <w:keepLines/>
        <w:pBdr>
          <w:top w:val="nil"/>
          <w:left w:val="nil"/>
          <w:bottom w:val="nil"/>
          <w:right w:val="nil"/>
          <w:between w:val="nil"/>
        </w:pBdr>
        <w:ind w:lef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Neidigk, D.A., Linkous, A.N., and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 xml:space="preserve"> (2023) Identifying genetic factors that increase cognitive reserve: A Theoretical Approach. Research Ideas and Outcomes 9: e107939. doi: 10.3897/rio.9.e107939</w:t>
      </w:r>
    </w:p>
    <w:p w14:paraId="00000082" w14:textId="77777777" w:rsidR="00FB4BAB" w:rsidRDefault="00FB4BAB">
      <w:pPr>
        <w:ind w:left="-360"/>
        <w:rPr>
          <w:sz w:val="24"/>
          <w:szCs w:val="24"/>
        </w:rPr>
      </w:pPr>
    </w:p>
    <w:p w14:paraId="00000083" w14:textId="5B13FB5F" w:rsidR="00FB4BAB" w:rsidRDefault="00FE0896">
      <w:pPr>
        <w:keepLines/>
        <w:pBdr>
          <w:top w:val="nil"/>
          <w:left w:val="nil"/>
          <w:bottom w:val="nil"/>
          <w:right w:val="nil"/>
          <w:between w:val="nil"/>
        </w:pBdr>
        <w:ind w:lef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Ko, J., Jang, Y.C., Quindry, J.,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>, Cosio-Lima, L., Powers, S.K., and Lee, Y. (2023) Exercise-Induced Anti-Senescence and Autophagy Restoration Mitigate Metabolic Disorder-Induced Cardiac Disruption in Mice. Med Sci Sports Exerc. PMID: 36251370</w:t>
      </w:r>
    </w:p>
    <w:p w14:paraId="00000085" w14:textId="77777777" w:rsidR="00FB4BAB" w:rsidRDefault="00FE0896" w:rsidP="001E53A8">
      <w:pPr>
        <w:keepLines/>
        <w:pBdr>
          <w:top w:val="nil"/>
          <w:left w:val="nil"/>
          <w:bottom w:val="nil"/>
          <w:right w:val="nil"/>
          <w:between w:val="nil"/>
        </w:pBdr>
        <w:ind w:lef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Amin, R.,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>, Rivera-Muniz, B., Holley, M., and Uher, M. (2022) Spatial and space-time clusters of suicides in the contiguous USA (2000-2019). Annals of Epidemiology.</w:t>
      </w:r>
    </w:p>
    <w:p w14:paraId="00000086" w14:textId="77777777" w:rsidR="00FB4BAB" w:rsidRDefault="00FB4BAB">
      <w:pPr>
        <w:ind w:left="-360"/>
        <w:rPr>
          <w:sz w:val="24"/>
          <w:szCs w:val="24"/>
        </w:rPr>
      </w:pPr>
    </w:p>
    <w:p w14:paraId="00000087" w14:textId="7EAD08CD" w:rsidR="00FB4BAB" w:rsidRDefault="00FE0896">
      <w:pPr>
        <w:keepLines/>
        <w:pBdr>
          <w:top w:val="nil"/>
          <w:left w:val="nil"/>
          <w:bottom w:val="nil"/>
          <w:right w:val="nil"/>
          <w:between w:val="nil"/>
        </w:pBdr>
        <w:ind w:lef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Blum, M.D., Buford, S., Goldsworthy, T., Philips, W.D., Catalani, C.D., and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 xml:space="preserve"> (2022) Assigning Culpability of the Opioid Epidemic in the United States. Inquiries Journal. 14 (3).</w:t>
      </w:r>
    </w:p>
    <w:p w14:paraId="00000088" w14:textId="77777777" w:rsidR="00FB4BAB" w:rsidRDefault="00FB4BAB">
      <w:pPr>
        <w:ind w:left="-360"/>
        <w:rPr>
          <w:sz w:val="24"/>
          <w:szCs w:val="24"/>
        </w:rPr>
      </w:pPr>
    </w:p>
    <w:p w14:paraId="00000089" w14:textId="77777777" w:rsidR="00FB4BAB" w:rsidRDefault="00FE0896">
      <w:pPr>
        <w:keepLines/>
        <w:pBdr>
          <w:top w:val="nil"/>
          <w:left w:val="nil"/>
          <w:bottom w:val="nil"/>
          <w:right w:val="nil"/>
          <w:between w:val="nil"/>
        </w:pBdr>
        <w:ind w:lef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Jones, S.M., Castaing, G.I., Teets, E.L., Wells, J.J., and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>(2021) The Price of Predatory Marketing on Older Adults: A Perspective on Prevagen Potency. Inquiries Journal Volume 13(9).</w:t>
      </w:r>
    </w:p>
    <w:p w14:paraId="0000008A" w14:textId="77777777" w:rsidR="00FB4BAB" w:rsidRDefault="00FB4BAB">
      <w:pPr>
        <w:ind w:left="-360"/>
        <w:rPr>
          <w:sz w:val="24"/>
          <w:szCs w:val="24"/>
        </w:rPr>
      </w:pPr>
    </w:p>
    <w:p w14:paraId="0000008B" w14:textId="3EA39A84" w:rsidR="00FB4BAB" w:rsidRDefault="00FE0896" w:rsidP="00557614">
      <w:pPr>
        <w:keepLines/>
        <w:pBdr>
          <w:top w:val="nil"/>
          <w:left w:val="nil"/>
          <w:bottom w:val="nil"/>
          <w:right w:val="nil"/>
          <w:between w:val="nil"/>
        </w:pBdr>
        <w:ind w:lef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Amin, R., Muniz, B., and </w:t>
      </w:r>
      <w:r>
        <w:rPr>
          <w:b/>
          <w:bCs/>
          <w:color w:val="000000"/>
          <w:sz w:val="24"/>
          <w:szCs w:val="24"/>
        </w:rPr>
        <w:t xml:space="preserve">Guttmann, R.P. </w:t>
      </w:r>
      <w:r>
        <w:rPr>
          <w:color w:val="000000"/>
          <w:sz w:val="24"/>
          <w:szCs w:val="24"/>
        </w:rPr>
        <w:t>(2021) Spatial and space-time clusters of brain tumor and CNS incidence and mortality in the contiguous USA: 2000-2014. Social Sciences &amp; Humanities Open, Volume 4, Issue 1.</w:t>
      </w:r>
    </w:p>
    <w:p w14:paraId="0000008C" w14:textId="77777777" w:rsidR="00FB4BAB" w:rsidRDefault="00FB4BAB">
      <w:pPr>
        <w:ind w:left="-360"/>
        <w:rPr>
          <w:sz w:val="24"/>
          <w:szCs w:val="24"/>
        </w:rPr>
      </w:pPr>
    </w:p>
    <w:p w14:paraId="0000008D" w14:textId="77777777" w:rsidR="00FB4BAB" w:rsidRDefault="00FE0896" w:rsidP="00557614">
      <w:pPr>
        <w:keepLines/>
        <w:pBdr>
          <w:top w:val="nil"/>
          <w:left w:val="nil"/>
          <w:bottom w:val="nil"/>
          <w:right w:val="nil"/>
          <w:between w:val="nil"/>
        </w:pBdr>
        <w:ind w:lef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Amin, R., Muniz, B., and </w:t>
      </w:r>
      <w:r>
        <w:rPr>
          <w:b/>
          <w:bCs/>
          <w:color w:val="000000"/>
          <w:sz w:val="24"/>
          <w:szCs w:val="24"/>
        </w:rPr>
        <w:t xml:space="preserve">Guttmann, R.P. </w:t>
      </w:r>
      <w:r>
        <w:rPr>
          <w:color w:val="000000"/>
          <w:sz w:val="24"/>
          <w:szCs w:val="24"/>
        </w:rPr>
        <w:t xml:space="preserve">(2021) A spatial study of quality of life in the USA. S.N. Soc Sci 1, 110. </w:t>
      </w:r>
    </w:p>
    <w:p w14:paraId="0000008E" w14:textId="77777777" w:rsidR="00FB4BAB" w:rsidRDefault="00FB4BAB">
      <w:pPr>
        <w:ind w:left="-360"/>
        <w:rPr>
          <w:sz w:val="24"/>
          <w:szCs w:val="24"/>
        </w:rPr>
      </w:pPr>
    </w:p>
    <w:p w14:paraId="0000008F" w14:textId="4F8732BE" w:rsidR="00FB4BAB" w:rsidRDefault="00FE0896" w:rsidP="00557614">
      <w:pPr>
        <w:keepLines/>
        <w:pBdr>
          <w:top w:val="nil"/>
          <w:left w:val="nil"/>
          <w:bottom w:val="nil"/>
          <w:right w:val="nil"/>
          <w:between w:val="nil"/>
        </w:pBdr>
        <w:ind w:left="-36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>, Sims, P.L., Churchill, C.R., Waters, C.R., Berry, B.M., and Wells, J. (2020) Coconut Oil and its Constituents as a Treatment for Alzheimer’s Dementia. Journal of Student Research. </w:t>
      </w:r>
      <w:r>
        <w:rPr>
          <w:i/>
          <w:iCs/>
          <w:color w:val="000000"/>
          <w:sz w:val="24"/>
          <w:szCs w:val="24"/>
        </w:rPr>
        <w:t xml:space="preserve"> 9</w:t>
      </w:r>
      <w:r>
        <w:rPr>
          <w:color w:val="000000"/>
          <w:sz w:val="24"/>
          <w:szCs w:val="24"/>
        </w:rPr>
        <w:t>(1). https://doi.org/10.47611/jsr.v9i1.1046.</w:t>
      </w:r>
    </w:p>
    <w:p w14:paraId="00000090" w14:textId="77777777" w:rsidR="00FB4BAB" w:rsidRDefault="00FB4BAB">
      <w:pPr>
        <w:ind w:left="-360"/>
        <w:rPr>
          <w:sz w:val="24"/>
          <w:szCs w:val="24"/>
        </w:rPr>
      </w:pPr>
    </w:p>
    <w:p w14:paraId="00000091" w14:textId="77777777" w:rsidR="00FB4BAB" w:rsidRDefault="00FE0896" w:rsidP="00557614">
      <w:pPr>
        <w:keepLines/>
        <w:pBdr>
          <w:top w:val="nil"/>
          <w:left w:val="nil"/>
          <w:bottom w:val="nil"/>
          <w:right w:val="nil"/>
          <w:between w:val="nil"/>
        </w:pBdr>
        <w:ind w:lef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Stafford, B., </w:t>
      </w:r>
      <w:r>
        <w:rPr>
          <w:b/>
          <w:bCs/>
          <w:color w:val="000000"/>
          <w:sz w:val="24"/>
          <w:szCs w:val="24"/>
        </w:rPr>
        <w:t>Guttmann, R.P.,</w:t>
      </w:r>
      <w:r>
        <w:rPr>
          <w:color w:val="000000"/>
          <w:sz w:val="24"/>
          <w:szCs w:val="24"/>
        </w:rPr>
        <w:t xml:space="preserve"> and Amin, R.W. (2019) A Spatial Study of Bladder Cancer Mortality and Incidence in the Contiguous U.S.: 2000-2014. Science of the Total Environment June 20;670:806-813.</w:t>
      </w:r>
    </w:p>
    <w:p w14:paraId="00000092" w14:textId="77777777" w:rsidR="00FB4BAB" w:rsidRDefault="00FB4BAB">
      <w:pPr>
        <w:ind w:left="-360"/>
        <w:rPr>
          <w:sz w:val="24"/>
          <w:szCs w:val="24"/>
        </w:rPr>
      </w:pPr>
    </w:p>
    <w:p w14:paraId="00000093" w14:textId="77777777" w:rsidR="00FB4BAB" w:rsidRDefault="00FE0896" w:rsidP="00557614">
      <w:pPr>
        <w:keepLines/>
        <w:pBdr>
          <w:top w:val="nil"/>
          <w:left w:val="nil"/>
          <w:bottom w:val="nil"/>
          <w:right w:val="nil"/>
          <w:between w:val="nil"/>
        </w:pBdr>
        <w:ind w:lef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Amin, R.W., Yacko, E.M., and </w:t>
      </w:r>
      <w:r>
        <w:rPr>
          <w:b/>
          <w:bCs/>
          <w:color w:val="000000"/>
          <w:sz w:val="24"/>
          <w:szCs w:val="24"/>
        </w:rPr>
        <w:t xml:space="preserve">Guttmann, R.P. </w:t>
      </w:r>
      <w:r>
        <w:rPr>
          <w:color w:val="000000"/>
          <w:sz w:val="24"/>
          <w:szCs w:val="24"/>
        </w:rPr>
        <w:t>(2018) Geographic Clusters of Alzheimer’s disease Mortality Rates in the USA: 2008-2012. The Journal of Prevention of Alzheimer’s Disease 5(4):231-235.</w:t>
      </w:r>
    </w:p>
    <w:p w14:paraId="00000094" w14:textId="77777777" w:rsidR="00FB4BAB" w:rsidRDefault="00FB4BAB">
      <w:pPr>
        <w:ind w:left="-360"/>
        <w:rPr>
          <w:sz w:val="24"/>
          <w:szCs w:val="24"/>
        </w:rPr>
      </w:pPr>
    </w:p>
    <w:p w14:paraId="00000095" w14:textId="77777777" w:rsidR="00FB4BAB" w:rsidRDefault="00FE0896">
      <w:pPr>
        <w:keepLines/>
        <w:pBdr>
          <w:top w:val="nil"/>
          <w:left w:val="nil"/>
          <w:bottom w:val="nil"/>
          <w:right w:val="nil"/>
          <w:between w:val="nil"/>
        </w:pBdr>
        <w:spacing w:before="100" w:after="100"/>
        <w:ind w:lef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Amin, R.W.,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>, Harris, Q.R., and Thomas, J.W. (2018) The Prediction of Vancomycin Dose for Recommended Trough Concentrations in Pediatric Patients with Cystic Fibrosis. The Journal of Clinical Pharmacology. May;58(5):662-665.</w:t>
      </w:r>
    </w:p>
    <w:p w14:paraId="00000096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97" w14:textId="77777777" w:rsidR="00FB4BAB" w:rsidRDefault="00FE0896" w:rsidP="00557614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Talboy, A.N., Aylward, A.M., Lende, D., and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 xml:space="preserve"> (2016) Young Adults Perspectives on the Selection of Pharmaceuticals for Mental Health Treatment. Patient Experience Journal. Vol. 3: Iss. 2, Article 7.</w:t>
      </w:r>
    </w:p>
    <w:p w14:paraId="00000098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99" w14:textId="2CF4864D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  <w:highlight w:val="white"/>
        </w:rPr>
      </w:pPr>
      <w:r>
        <w:rPr>
          <w:sz w:val="24"/>
          <w:szCs w:val="24"/>
        </w:rPr>
        <w:t xml:space="preserve">Pleiss, M., Sompol, P., Hafiz, M.A., Furman, J.,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, Wilcock, D., Nelson, P., and Norris, C.M. (2016) Calcineurin proteolysis in astrocytes: Implications for impaired synaptic function. </w:t>
      </w:r>
      <w:r>
        <w:rPr>
          <w:color w:val="000000"/>
          <w:sz w:val="24"/>
          <w:szCs w:val="24"/>
          <w:highlight w:val="white"/>
        </w:rPr>
        <w:t>Biochim Biophys Acta. Sep;1862 (9):1521-32</w:t>
      </w:r>
    </w:p>
    <w:p w14:paraId="0000009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  <w:highlight w:val="white"/>
        </w:rPr>
      </w:pPr>
    </w:p>
    <w:p w14:paraId="0000009B" w14:textId="77777777" w:rsidR="00FB4BAB" w:rsidRDefault="00FE0896">
      <w:pPr>
        <w:keepLines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Ghoshal, S., Bondada, V., Saatman, K.E.,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, and Geddes, J.W. (2016) Phage Display for Identification of Serum Biomarkers of Traumatic Brain Injury. May 7 J. of Neuroscience Methods. S0165-0270(16)30078-4.</w:t>
      </w:r>
    </w:p>
    <w:p w14:paraId="0000009C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9D" w14:textId="39466C62" w:rsidR="00FB4BAB" w:rsidRDefault="00FE089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bookmarkStart w:id="5" w:name="_heading=h.2et92p0" w:colFirst="0" w:colLast="0"/>
      <w:bookmarkEnd w:id="5"/>
      <w:r>
        <w:rPr>
          <w:color w:val="000000"/>
          <w:sz w:val="24"/>
          <w:szCs w:val="24"/>
        </w:rPr>
        <w:t xml:space="preserve">Clinkinbeard, T., Ghoshal, S., Craddock, S., Pettigrew, L., and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 xml:space="preserve"> (2013) Calpain cleavage of MetAP2 in ischemic stroke. Brain Research. 7;1499:129-35.</w:t>
      </w:r>
    </w:p>
    <w:p w14:paraId="0000009E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9F" w14:textId="77777777" w:rsidR="00FB4BAB" w:rsidRDefault="00FE089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Guttmann, R.P., </w:t>
      </w:r>
      <w:r>
        <w:rPr>
          <w:color w:val="000000"/>
          <w:sz w:val="24"/>
          <w:szCs w:val="24"/>
        </w:rPr>
        <w:t>and Powell, T. (2012) Redox Regulation of Cysteine-Dependent Enzymes in Neurodegeneration. International Journal of Cell Biology.</w:t>
      </w:r>
      <w:r>
        <w:rPr>
          <w:color w:val="000000"/>
        </w:rPr>
        <w:t xml:space="preserve"> </w:t>
      </w:r>
      <w:r>
        <w:rPr>
          <w:color w:val="000000"/>
          <w:sz w:val="24"/>
          <w:szCs w:val="24"/>
        </w:rPr>
        <w:t xml:space="preserve">Article ID 703164 </w:t>
      </w:r>
    </w:p>
    <w:p w14:paraId="000000A0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A1" w14:textId="5DB8BA0D" w:rsidR="00FB4BAB" w:rsidRDefault="00FE089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Guttmann, R.P.,</w:t>
      </w:r>
      <w:r>
        <w:rPr>
          <w:color w:val="000000"/>
          <w:sz w:val="24"/>
          <w:szCs w:val="24"/>
        </w:rPr>
        <w:t xml:space="preserve"> and Ghoshal, S. (2011) Oxidation of thiol-proteases in age-related neurodegeneration. Free Radical Biology and Medicine.</w:t>
      </w:r>
      <w:r>
        <w:rPr>
          <w:color w:val="000000"/>
        </w:rPr>
        <w:t xml:space="preserve"> </w:t>
      </w:r>
      <w:r>
        <w:rPr>
          <w:color w:val="000000"/>
          <w:sz w:val="24"/>
          <w:szCs w:val="24"/>
        </w:rPr>
        <w:t xml:space="preserve">July 15;51(2):282-8. </w:t>
      </w:r>
    </w:p>
    <w:p w14:paraId="000000A3" w14:textId="77777777" w:rsidR="00FB4BAB" w:rsidRDefault="00FE089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Hafiz, M.A., </w:t>
      </w:r>
      <w:proofErr w:type="spellStart"/>
      <w:r>
        <w:rPr>
          <w:color w:val="000000"/>
          <w:sz w:val="24"/>
          <w:szCs w:val="24"/>
        </w:rPr>
        <w:t>Baig</w:t>
      </w:r>
      <w:proofErr w:type="spellEnd"/>
      <w:r>
        <w:rPr>
          <w:color w:val="000000"/>
          <w:sz w:val="24"/>
          <w:szCs w:val="24"/>
        </w:rPr>
        <w:t xml:space="preserve">, I., LeVine, H., </w:t>
      </w:r>
      <w:r>
        <w:rPr>
          <w:b/>
          <w:bCs/>
          <w:color w:val="000000"/>
          <w:sz w:val="24"/>
          <w:szCs w:val="24"/>
        </w:rPr>
        <w:t>Guttmann, R.P.,</w:t>
      </w:r>
      <w:r>
        <w:rPr>
          <w:color w:val="000000"/>
          <w:sz w:val="24"/>
          <w:szCs w:val="24"/>
        </w:rPr>
        <w:t xml:space="preserve"> and Norris, C.M. (2011) Calpain-mediated proteolysis of calcineurin is increased in hippocampus during mild cognitive impairment and is stimulated by oligomeric Abeta. Aging Cell. 10(1):103-13.</w:t>
      </w:r>
    </w:p>
    <w:p w14:paraId="000000A4" w14:textId="77777777" w:rsidR="00FB4BAB" w:rsidRDefault="00FB4BA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A5" w14:textId="77777777" w:rsidR="00FB4BAB" w:rsidRDefault="00FE089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 xml:space="preserve"> (2010) Redox regulation of cysteine-dependent enzymes. Journal of Animal Science. Apr;88(4):1297-306. </w:t>
      </w:r>
    </w:p>
    <w:p w14:paraId="000000A6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A7" w14:textId="77777777" w:rsidR="00FB4BAB" w:rsidRDefault="00FE089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Li, L., Bolstad, E., Anderson, A.,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>, and Vinogradova, O. (2009) NMR Structural Characterization of the Penta-Peptide Calpain Inhibitor. FEBS Letters. 583(1):135-40.</w:t>
      </w:r>
    </w:p>
    <w:p w14:paraId="000000A8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A9" w14:textId="08B03C71" w:rsidR="00FB4BAB" w:rsidRDefault="00FE089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Chen, G.,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>, Xiong, Y.L., and Webster, C.D. (2008) Protease Activity in Post-Mortem Red Swamp Crayfish (Procambarus clarkii) Muscle Stored in Modified Atmosphere Package. Journal of Agricultural and Food Chemistry. 56(18):8658-63.</w:t>
      </w:r>
    </w:p>
    <w:p w14:paraId="000000A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mallCaps/>
          <w:sz w:val="28"/>
          <w:szCs w:val="28"/>
        </w:rPr>
      </w:pPr>
    </w:p>
    <w:p w14:paraId="000000AB" w14:textId="77777777" w:rsidR="00FB4BAB" w:rsidRDefault="00FE0896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Guttmann, R.P. </w:t>
      </w:r>
      <w:r>
        <w:rPr>
          <w:color w:val="000000"/>
          <w:sz w:val="24"/>
          <w:szCs w:val="24"/>
        </w:rPr>
        <w:t>(2007) Recent developments in the therapeutic targeting of calpains in neurodegeneration. Expert Opinion in Therapeutic Patents.17, 1203-1213.</w:t>
      </w:r>
    </w:p>
    <w:p w14:paraId="000000AC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mallCaps/>
          <w:sz w:val="28"/>
          <w:szCs w:val="28"/>
        </w:rPr>
      </w:pPr>
    </w:p>
    <w:p w14:paraId="000000AD" w14:textId="77777777" w:rsidR="00FB4BAB" w:rsidRDefault="00FE0896" w:rsidP="00557614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Geddes, J.W., Bondada, V., Sengoku, T., Dubal, S., and</w:t>
      </w:r>
      <w:r>
        <w:rPr>
          <w:b/>
          <w:bCs/>
          <w:color w:val="000000"/>
          <w:sz w:val="24"/>
          <w:szCs w:val="24"/>
        </w:rPr>
        <w:t xml:space="preserve"> Guttmann, R.P. </w:t>
      </w:r>
      <w:r>
        <w:rPr>
          <w:color w:val="000000"/>
          <w:sz w:val="24"/>
          <w:szCs w:val="24"/>
        </w:rPr>
        <w:t>(2006) Strategies for Calpain Inhibition Following CNS Trauma. Indian Journal of Neurotrauma.</w:t>
      </w:r>
    </w:p>
    <w:p w14:paraId="000000AE" w14:textId="77777777" w:rsidR="00FB4BAB" w:rsidRDefault="00FB4BAB">
      <w:pPr>
        <w:pBdr>
          <w:top w:val="nil"/>
          <w:left w:val="nil"/>
          <w:bottom w:val="nil"/>
          <w:right w:val="nil"/>
          <w:between w:val="nil"/>
        </w:pBdr>
        <w:ind w:left="-360"/>
        <w:rPr>
          <w:color w:val="000000"/>
          <w:sz w:val="24"/>
          <w:szCs w:val="24"/>
        </w:rPr>
      </w:pPr>
    </w:p>
    <w:p w14:paraId="000000AF" w14:textId="7CCCC1B9" w:rsidR="00FB4BAB" w:rsidRDefault="00FE0896" w:rsidP="00557614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McCollum, A.T., Jafarifar, F., Lynn, B.C., Agu, R.U., Stinchcomb, A.L., Wang, S., Chen, Q., and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 xml:space="preserve"> (2006) Inhibition of calpain-mediated cell death by a novel peptide inhibitor. Experimental Neurology. 202(2):506-13. </w:t>
      </w:r>
    </w:p>
    <w:p w14:paraId="5630D86E" w14:textId="77777777" w:rsidR="00557614" w:rsidRDefault="0055761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</w:p>
    <w:p w14:paraId="000000B1" w14:textId="77777777" w:rsidR="00FB4BAB" w:rsidRDefault="00FE0896" w:rsidP="00557614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Chen, Q., Thompson, S.N., Hall, E.D., and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 xml:space="preserve"> (2006) Identification and characterization of PEBP as a calpain substrate. Journal of Neurochemistry. 99: 1133-1141.</w:t>
      </w:r>
    </w:p>
    <w:p w14:paraId="000000B2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B3" w14:textId="77777777" w:rsidR="00FB4BAB" w:rsidRDefault="00FE0896" w:rsidP="00557614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Marcum, J.L., Mathenia, J.K., Chan, R., and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 xml:space="preserve"> (2005) Oxidation of thiol-proteases in the hippocampus of Alzheimer’s disease. Biochemical and Biophysical Research Communications. July 11;334(2):342-348.</w:t>
      </w:r>
    </w:p>
    <w:p w14:paraId="000000B4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B5" w14:textId="77777777" w:rsidR="00FB4BAB" w:rsidRDefault="00FE0896" w:rsidP="00557614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>, Day, G.A., III, Wang, S., and Bottiggi, K.A. (2005) Identification of a novel calpain inhibitor using phage display. Biochemical and Biophysical Research Communications. August 12;333(4):1087-92.</w:t>
      </w:r>
    </w:p>
    <w:p w14:paraId="000000B6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B7" w14:textId="77777777" w:rsidR="00FB4BAB" w:rsidRDefault="00FE0896" w:rsidP="00557614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Yadavalli, R., </w:t>
      </w:r>
      <w:r>
        <w:rPr>
          <w:b/>
          <w:bCs/>
          <w:color w:val="000000"/>
          <w:sz w:val="24"/>
          <w:szCs w:val="24"/>
        </w:rPr>
        <w:t>Guttmann, R.P.,</w:t>
      </w:r>
      <w:r>
        <w:rPr>
          <w:color w:val="000000"/>
          <w:sz w:val="24"/>
          <w:szCs w:val="24"/>
        </w:rPr>
        <w:t xml:space="preserve"> Centers, A.P., Seward, T., Williamson, R.A., and Telling, G.C. (2004) Prion propagation is a calpain-dependent process. Journal of Biological Chemistry. 279(21):21948-21956.</w:t>
      </w:r>
    </w:p>
    <w:p w14:paraId="000000B8" w14:textId="77777777" w:rsidR="00FB4BAB" w:rsidRDefault="00FB4BA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</w:p>
    <w:p w14:paraId="000000B9" w14:textId="77777777" w:rsidR="00FB4BAB" w:rsidRDefault="00FE089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McCollum, A.T., Jafarifar, F., Chan, R., and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 xml:space="preserve"> (2004) Oxidative Stress Inhibits Ionomycin-Mediated Cell Death in Cortical Neurons. Journal of Neuroscience Research. 76(1): 104-109.</w:t>
      </w:r>
    </w:p>
    <w:p w14:paraId="000000BA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BB" w14:textId="77777777" w:rsidR="00FB4BAB" w:rsidRDefault="00FE089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Simpkins, K., </w:t>
      </w:r>
      <w:r>
        <w:rPr>
          <w:b/>
          <w:bCs/>
          <w:color w:val="000000"/>
          <w:sz w:val="24"/>
          <w:szCs w:val="24"/>
        </w:rPr>
        <w:t>Guttmann, R.P.,</w:t>
      </w:r>
      <w:r>
        <w:rPr>
          <w:color w:val="000000"/>
          <w:sz w:val="24"/>
          <w:szCs w:val="24"/>
        </w:rPr>
        <w:t xml:space="preserve"> Dong, Y., Chen, Z., Sokol, S.,</w:t>
      </w:r>
      <w:r>
        <w:rPr>
          <w:color w:val="000000"/>
          <w:sz w:val="24"/>
          <w:szCs w:val="24"/>
          <w:vertAlign w:val="superscript"/>
        </w:rPr>
        <w:t xml:space="preserve"> </w:t>
      </w:r>
      <w:r>
        <w:rPr>
          <w:color w:val="000000"/>
          <w:sz w:val="24"/>
          <w:szCs w:val="24"/>
        </w:rPr>
        <w:t>Neumar, R., and Lynch, D.R. (2003) Selective activation induced cleavage of the NR2B subunit by calpain. Journal of Neuroscience. 23(36):11322–11331.</w:t>
      </w:r>
    </w:p>
    <w:p w14:paraId="000000BC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BD" w14:textId="1C6E6E93" w:rsidR="00FB4BAB" w:rsidRDefault="00FE089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Eberz, A.J.,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 xml:space="preserve">, Giasson, B.I., Day, G.A., III, Lee, V.M.-Y., Trojanowski, T.Q., and Lynch, D.R. (2003) Distinct Cleavage Patterns Of Normal And Pathologic Forms Of Alpha-synuclein By Calpain I </w:t>
      </w:r>
      <w:r>
        <w:rPr>
          <w:i/>
          <w:iCs/>
          <w:color w:val="000000"/>
          <w:sz w:val="24"/>
          <w:szCs w:val="24"/>
        </w:rPr>
        <w:t>In Vitro</w:t>
      </w:r>
      <w:r>
        <w:rPr>
          <w:color w:val="000000"/>
          <w:sz w:val="24"/>
          <w:szCs w:val="24"/>
        </w:rPr>
        <w:t xml:space="preserve">. Journal of Neurochemistry. 86(4):836-847. </w:t>
      </w:r>
    </w:p>
    <w:p w14:paraId="5394BD51" w14:textId="77777777" w:rsidR="00314648" w:rsidRDefault="0031464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</w:p>
    <w:p w14:paraId="000000BE" w14:textId="77777777" w:rsidR="00FB4BAB" w:rsidRDefault="00FE089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Neumar, R.W., Xu, Y.A., Gada, H.,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>, and Siman, R. (2003) Crosstalk between calpain and caspase proteolytic systems during neuronal apoptosis. Journal of Biological Chemistry. 278(16):14162-7.</w:t>
      </w:r>
    </w:p>
    <w:p w14:paraId="000000C0" w14:textId="77777777" w:rsidR="00FB4BAB" w:rsidRDefault="00FE089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bookmarkStart w:id="6" w:name="_heading=h.1t3h5sf" w:colFirst="0" w:colLast="0"/>
      <w:bookmarkEnd w:id="6"/>
      <w:r>
        <w:rPr>
          <w:b/>
          <w:bCs/>
          <w:color w:val="000000"/>
          <w:sz w:val="24"/>
          <w:szCs w:val="24"/>
        </w:rPr>
        <w:lastRenderedPageBreak/>
        <w:t>Guttmann, R.P.</w:t>
      </w:r>
      <w:r>
        <w:rPr>
          <w:color w:val="000000"/>
          <w:sz w:val="24"/>
          <w:szCs w:val="24"/>
        </w:rPr>
        <w:t xml:space="preserve">, Sokol, S., Baker, D.L., Simpkins, K.L., Dong, Y., and Lynch, D.R. (2002) Proteolysis of the NMDA receptor by calpain </w:t>
      </w:r>
      <w:r>
        <w:rPr>
          <w:color w:val="000000"/>
          <w:sz w:val="24"/>
          <w:szCs w:val="24"/>
          <w:u w:val="single"/>
        </w:rPr>
        <w:t xml:space="preserve">in situ. </w:t>
      </w:r>
      <w:r>
        <w:rPr>
          <w:color w:val="000000"/>
          <w:sz w:val="24"/>
          <w:szCs w:val="24"/>
        </w:rPr>
        <w:t>Journal of Pharmacology and Experimental Therapeutics. 302(3):1023-30.</w:t>
      </w:r>
    </w:p>
    <w:p w14:paraId="000000C1" w14:textId="77777777" w:rsidR="00FB4BAB" w:rsidRDefault="00FB4BA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</w:p>
    <w:p w14:paraId="000000C2" w14:textId="19E2EEC3" w:rsidR="00FB4BAB" w:rsidRDefault="00FE0896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color w:val="000000"/>
          <w:sz w:val="24"/>
          <w:szCs w:val="24"/>
        </w:rPr>
      </w:pPr>
      <w:bookmarkStart w:id="7" w:name="_heading=h.ctk9rfoq0lmh" w:colFirst="0" w:colLast="0"/>
      <w:bookmarkEnd w:id="7"/>
      <w:r>
        <w:rPr>
          <w:color w:val="000000"/>
          <w:sz w:val="24"/>
          <w:szCs w:val="24"/>
        </w:rPr>
        <w:t xml:space="preserve">Lynch, D.R., and </w:t>
      </w:r>
      <w:r>
        <w:rPr>
          <w:b/>
          <w:bCs/>
          <w:color w:val="000000"/>
          <w:sz w:val="24"/>
          <w:szCs w:val="24"/>
        </w:rPr>
        <w:t xml:space="preserve">Guttmann, R.P. </w:t>
      </w:r>
      <w:r>
        <w:rPr>
          <w:color w:val="000000"/>
          <w:sz w:val="24"/>
          <w:szCs w:val="24"/>
        </w:rPr>
        <w:t>(2002) Excitotoxicity: Perspectives based on NMDA receptor subtypes. Samuel Enna ed. Journal of Pharmacology and Experimental Therapeutics. 300:717-23.</w:t>
      </w:r>
    </w:p>
    <w:p w14:paraId="000000C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</w:p>
    <w:p w14:paraId="000000C4" w14:textId="77777777" w:rsidR="00FB4BAB" w:rsidRDefault="00FE0896" w:rsidP="00557614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Grant, E.R.,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>, Seifert, K.M., and Lynch, D.R. (2001) A region of the N-methyl-d-aspartate receptor 2A subunit that is sufficient for potentiation by phorbol esters. Neuroscience Letters. 310(1):9-12.</w:t>
      </w:r>
    </w:p>
    <w:p w14:paraId="000000C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</w:p>
    <w:p w14:paraId="000000C6" w14:textId="77777777" w:rsidR="00FB4BAB" w:rsidRDefault="00FE0896" w:rsidP="00557614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Lynch, D.R., and </w:t>
      </w:r>
      <w:r>
        <w:rPr>
          <w:b/>
          <w:bCs/>
          <w:color w:val="000000"/>
          <w:sz w:val="24"/>
          <w:szCs w:val="24"/>
        </w:rPr>
        <w:t xml:space="preserve">Guttmann, R.P. </w:t>
      </w:r>
      <w:r>
        <w:rPr>
          <w:color w:val="000000"/>
          <w:sz w:val="24"/>
          <w:szCs w:val="24"/>
        </w:rPr>
        <w:t xml:space="preserve">(2001) NMDA Receptor Pharmacology: Perspectives From Molecular Biology. </w:t>
      </w:r>
      <w:r>
        <w:rPr>
          <w:color w:val="000000"/>
          <w:sz w:val="24"/>
          <w:szCs w:val="24"/>
          <w:u w:val="single"/>
        </w:rPr>
        <w:t>Current Drug Targets.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2(3):215-31.</w:t>
      </w:r>
    </w:p>
    <w:p w14:paraId="000000C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</w:p>
    <w:p w14:paraId="000000C8" w14:textId="77777777" w:rsidR="00FB4BAB" w:rsidRDefault="00FE0896" w:rsidP="00557614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>, Baker, D.L., Seifert, K.M., Cohen, A.S., Coulter, D.A., and Lynch, D.R. (2001) Specific proteolysis of the NR2 subunit at multiple sites by calpain. Journal of Neurochemistry. 78(5):1083-93.</w:t>
      </w:r>
    </w:p>
    <w:p w14:paraId="000000C9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CA" w14:textId="77777777" w:rsidR="00FB4BAB" w:rsidRDefault="00FE0896" w:rsidP="00557614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Lynch, D.R., Shim, S.S., Seifert, K.M., Kurapathi, S., Mutel, V., Gallagher, M.J., and </w:t>
      </w:r>
      <w:r>
        <w:rPr>
          <w:b/>
          <w:bCs/>
          <w:color w:val="000000"/>
          <w:sz w:val="24"/>
          <w:szCs w:val="24"/>
        </w:rPr>
        <w:t xml:space="preserve">Guttmann, R.P. </w:t>
      </w:r>
      <w:r>
        <w:rPr>
          <w:color w:val="000000"/>
          <w:sz w:val="24"/>
          <w:szCs w:val="24"/>
        </w:rPr>
        <w:t>(2001)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Pharmacological characterization of interactions of R.O. 25-6981 with the NR2B (Epsilon 2) subunit. European Journal of Pharmacology. 416(3):185-95.</w:t>
      </w:r>
    </w:p>
    <w:p w14:paraId="000000CB" w14:textId="0C2FA3F2" w:rsidR="00FB4BAB" w:rsidRDefault="00FB4BA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</w:p>
    <w:p w14:paraId="000000CC" w14:textId="77777777" w:rsidR="00FB4BAB" w:rsidRDefault="00FE0896" w:rsidP="00557614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Anegawa, N.J.,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>, Grant, E.R., Anand, R., Lindstrom, J., and Lynch, D.R. (2000) N- Methyl-D-aspartate receptor mediated toxicity in nonneuronal cell lines: characterization using fluorescent measures of cell viability and reactive oxygen species production. Brain Research Molecular Brain Research. 77(2):163-175.</w:t>
      </w:r>
    </w:p>
    <w:p w14:paraId="000000CD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CE" w14:textId="77777777" w:rsidR="00FB4BAB" w:rsidRDefault="00FE0896" w:rsidP="00557614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McCormack, M.L.,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>, Schumann, M., Farmer, J.J., Stolle, C.A., Campuzano, V., Koenig, M., and Lynch, D.R. (2000) Novel frataxin point mutations in two patients with Friedrach’s ataxia and unusual clinical features. Journal of Neurology, Neurosurgery, and Psychiatry. 68:661-4.</w:t>
      </w:r>
    </w:p>
    <w:p w14:paraId="000000CF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D0" w14:textId="77777777" w:rsidR="00FB4BAB" w:rsidRDefault="00FE0896" w:rsidP="00557614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Zhang, J.-W.,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>, and Johnson, G.V.W. (1998) Tissue transglutaminase is an in situ substrate of calpain: Regulation of activity. Journal of Neurochemistry. 71: 240-247.</w:t>
      </w:r>
    </w:p>
    <w:p w14:paraId="000000D1" w14:textId="77777777" w:rsidR="00FB4BAB" w:rsidRDefault="00FB4BA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D2" w14:textId="77777777" w:rsidR="00FB4BAB" w:rsidRDefault="00FE0896" w:rsidP="00557614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Guttmann, R.P. and</w:t>
      </w:r>
      <w:r>
        <w:rPr>
          <w:color w:val="000000"/>
          <w:sz w:val="24"/>
          <w:szCs w:val="24"/>
        </w:rPr>
        <w:t xml:space="preserve"> Johnson, G.V.W. (1998) Oxidative inactivation of calpain in situ. Journal of Biological Chemistry. 273: 13331-13338.</w:t>
      </w:r>
    </w:p>
    <w:p w14:paraId="000000D3" w14:textId="77777777" w:rsidR="00FB4BAB" w:rsidRDefault="00FB4BA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</w:p>
    <w:p w14:paraId="000000D4" w14:textId="77777777" w:rsidR="00FB4BAB" w:rsidRDefault="00FE0896" w:rsidP="00557614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Zhang, J., Lesort, M., </w:t>
      </w:r>
      <w:r>
        <w:rPr>
          <w:b/>
          <w:bCs/>
          <w:color w:val="000000"/>
          <w:sz w:val="24"/>
          <w:szCs w:val="24"/>
        </w:rPr>
        <w:t>Guttmann, R.P.</w:t>
      </w:r>
      <w:r>
        <w:rPr>
          <w:color w:val="000000"/>
          <w:sz w:val="24"/>
          <w:szCs w:val="24"/>
        </w:rPr>
        <w:t>, and Johnson, G.V.W. (1997) Modulation of the in situ activity of tissue transglutaminase by calcium and GTP. Journal of Biological Chemistry. 273: 2288-2295.</w:t>
      </w:r>
    </w:p>
    <w:p w14:paraId="000000D5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0D6" w14:textId="77777777" w:rsidR="00FB4BAB" w:rsidRDefault="00FE0896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Johnson, G.V.W., and </w:t>
      </w:r>
      <w:r>
        <w:rPr>
          <w:b/>
          <w:bCs/>
          <w:color w:val="000000"/>
          <w:sz w:val="24"/>
          <w:szCs w:val="24"/>
        </w:rPr>
        <w:t xml:space="preserve">Guttmann, R.P. </w:t>
      </w:r>
      <w:r>
        <w:rPr>
          <w:color w:val="000000"/>
          <w:sz w:val="24"/>
          <w:szCs w:val="24"/>
        </w:rPr>
        <w:t>(1997) Calpain: Intact and Active? BioEssays. 19, 1011-1018.</w:t>
      </w:r>
    </w:p>
    <w:p w14:paraId="000000D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D8" w14:textId="77777777" w:rsidR="00FB4BAB" w:rsidRDefault="00FE089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Guttmann, R.P.,</w:t>
      </w:r>
      <w:r>
        <w:rPr>
          <w:color w:val="000000"/>
          <w:sz w:val="24"/>
          <w:szCs w:val="24"/>
        </w:rPr>
        <w:t xml:space="preserve"> Elce, J.C., Bell, P.D., Isbell, J.C., and Johnson, G.V.W. (1997) Oxidation inhibits substrate proteolysis by calpain I but not autolysis. Journal of Biological Chemistry. 272:2005-2012.</w:t>
      </w:r>
    </w:p>
    <w:p w14:paraId="000000D9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DA" w14:textId="77777777" w:rsidR="00FB4BAB" w:rsidRDefault="00FE0896" w:rsidP="00557614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Guttmann, R.P.,</w:t>
      </w:r>
      <w:r>
        <w:rPr>
          <w:color w:val="000000"/>
          <w:sz w:val="24"/>
          <w:szCs w:val="24"/>
        </w:rPr>
        <w:t xml:space="preserve"> Erickson, A.C., and Johnson, G.V.W. (1995) The self-association of tau: Modulation by phosphorylation and oxidation state. Journal of Neurochemistry. 64: 1209-1215. </w:t>
      </w:r>
    </w:p>
    <w:p w14:paraId="000000DB" w14:textId="77777777" w:rsidR="00FB4BAB" w:rsidRDefault="00FB4B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D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mallCaps/>
          <w:sz w:val="28"/>
          <w:szCs w:val="28"/>
          <w:u w:val="single"/>
        </w:rPr>
      </w:pPr>
    </w:p>
    <w:p w14:paraId="000000DD" w14:textId="77777777" w:rsidR="00FB4BAB" w:rsidRDefault="00FE0896" w:rsidP="00557614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mallCaps/>
          <w:sz w:val="28"/>
          <w:szCs w:val="28"/>
          <w:u w:val="single"/>
        </w:rPr>
        <w:t>Web-based Publications (Peer-Reviewed)</w:t>
      </w:r>
    </w:p>
    <w:p w14:paraId="000000DE" w14:textId="3742551B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(2014). “Mild Cognitive Impairment: A Risk Factor for Dementia.” The Deep South CME Network, UAB Geriatric Education Center, UAB Division of CME. https://cmecourses.som.uab.edu/course/index.php?categoryid=5</w:t>
      </w:r>
    </w:p>
    <w:p w14:paraId="000000E0" w14:textId="37A6F0CA" w:rsidR="00FB4BAB" w:rsidRPr="00557614" w:rsidRDefault="00FE0896" w:rsidP="001E53A8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Guttmann, R.P.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Cantey</w:t>
      </w:r>
      <w:proofErr w:type="spellEnd"/>
      <w:r>
        <w:rPr>
          <w:sz w:val="24"/>
          <w:szCs w:val="24"/>
        </w:rPr>
        <w:t>, N.I., and Bishop, C.J. (2015). “Identifying and Responding to Financial exploitation in Older Adults” The Deep South CME Network, UAB Geriatric Education Center, UAB Division of CME. https://cmecourses.som.uab.edu/course/index.php?categoryid=5</w:t>
      </w:r>
    </w:p>
    <w:p w14:paraId="000000E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810" w:right="-360" w:hanging="1170"/>
        <w:rPr>
          <w:sz w:val="24"/>
          <w:szCs w:val="24"/>
        </w:rPr>
      </w:pPr>
    </w:p>
    <w:p w14:paraId="000000E2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810" w:right="-360" w:hanging="1170"/>
        <w:rPr>
          <w:sz w:val="24"/>
          <w:szCs w:val="24"/>
        </w:rPr>
      </w:pPr>
    </w:p>
    <w:p w14:paraId="000000E3" w14:textId="77777777" w:rsidR="00FB4BAB" w:rsidRDefault="00FE0896" w:rsidP="00557614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right="-360" w:hanging="360"/>
        <w:rPr>
          <w:sz w:val="24"/>
          <w:szCs w:val="24"/>
        </w:rPr>
      </w:pPr>
      <w:r>
        <w:rPr>
          <w:smallCaps/>
          <w:sz w:val="28"/>
          <w:szCs w:val="28"/>
          <w:u w:val="single"/>
        </w:rPr>
        <w:t>Book and Book Chapters (Peer-Reviewed)</w:t>
      </w:r>
    </w:p>
    <w:p w14:paraId="000000E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 and</w:t>
      </w:r>
      <w:r>
        <w:rPr>
          <w:sz w:val="24"/>
          <w:szCs w:val="24"/>
        </w:rPr>
        <w:t xml:space="preserve"> Johnson, G.V. (2000) Measurement of calpain activity in vitro and in situ using a </w:t>
      </w:r>
    </w:p>
    <w:p w14:paraId="000000E5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fluorescent compound and tau as substrates. </w:t>
      </w:r>
      <w:r>
        <w:rPr>
          <w:sz w:val="24"/>
          <w:szCs w:val="24"/>
          <w:u w:val="single"/>
        </w:rPr>
        <w:t>Methods in Molecular Biology.</w:t>
      </w:r>
      <w:r>
        <w:rPr>
          <w:sz w:val="24"/>
          <w:szCs w:val="24"/>
        </w:rPr>
        <w:t xml:space="preserve"> 144:143-50.</w:t>
      </w:r>
    </w:p>
    <w:p w14:paraId="000000E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E7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 xml:space="preserve">and Johnson, G.V.W. (1999) Calpain mediated proteolysis of the cytoskeleton. Kevin </w:t>
      </w:r>
    </w:p>
    <w:p w14:paraId="000000E8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K.W.Wang and Po-Wai Yuen eds. </w:t>
      </w:r>
      <w:r>
        <w:rPr>
          <w:sz w:val="24"/>
          <w:szCs w:val="24"/>
          <w:u w:val="single"/>
        </w:rPr>
        <w:t>The Pharmacology and Toxicology of Calpain</w:t>
      </w:r>
      <w:r>
        <w:rPr>
          <w:sz w:val="24"/>
          <w:szCs w:val="24"/>
        </w:rPr>
        <w:t>. Taylor and Francis.</w:t>
      </w:r>
    </w:p>
    <w:p w14:paraId="000000E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E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EB" w14:textId="298D95E1" w:rsidR="00FB4BAB" w:rsidRDefault="00FE0896" w:rsidP="00557614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806" w:right="-360" w:hanging="1166"/>
        <w:rPr>
          <w:smallCaps/>
          <w:sz w:val="28"/>
          <w:szCs w:val="28"/>
          <w:u w:val="single"/>
        </w:rPr>
      </w:pPr>
      <w:r>
        <w:rPr>
          <w:smallCaps/>
          <w:sz w:val="28"/>
          <w:szCs w:val="28"/>
          <w:u w:val="single"/>
        </w:rPr>
        <w:t>Other Works (non-peer-reviewed)</w:t>
      </w:r>
    </w:p>
    <w:p w14:paraId="000000EC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R.P.,</w:t>
      </w:r>
      <w:r>
        <w:rPr>
          <w:sz w:val="24"/>
          <w:szCs w:val="24"/>
        </w:rPr>
        <w:t xml:space="preserve"> Robison, K. and Bryson, H. “Respect, Empower, Report.” Elder Abuse Prevention Program for Poarch Band of Creek Indians. Supported by Administration on Aging. August 2016.</w:t>
      </w:r>
    </w:p>
    <w:p w14:paraId="000000E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EE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Kanuck. M, Vodanovich,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 “Clinic Selection and Retention Summary Report.” January 2015. </w:t>
      </w:r>
    </w:p>
    <w:p w14:paraId="000000E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F0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Rivera, S,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Memory Care Activities for Residents in a Dementia Care Unit”. August 2015.</w:t>
      </w:r>
    </w:p>
    <w:p w14:paraId="000000F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F2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Ewen, H.H., Bottiggi, K., Anderson, K., Day, G., Hughes, T.B., Knapp, K., Lawrence, S., Leach, C.R., Traywick, L.S., </w:t>
      </w:r>
      <w:r>
        <w:rPr>
          <w:b/>
          <w:bCs/>
          <w:sz w:val="24"/>
          <w:szCs w:val="24"/>
        </w:rPr>
        <w:t>Guttmann, R.P.,</w:t>
      </w:r>
      <w:r>
        <w:rPr>
          <w:sz w:val="24"/>
          <w:szCs w:val="24"/>
        </w:rPr>
        <w:t xml:space="preserve"> Teaster, P.B., and Smith, M.D.  (2005). Recommendations for the White House Conference on Aging from the University of Kentucky Summer Series on Aging. Occasional Research Report:  University of Kentucky.</w:t>
      </w:r>
    </w:p>
    <w:p w14:paraId="000000F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810" w:right="-360" w:hanging="1170"/>
        <w:rPr>
          <w:sz w:val="24"/>
          <w:szCs w:val="24"/>
        </w:rPr>
      </w:pPr>
    </w:p>
    <w:p w14:paraId="000000F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810" w:right="-360" w:hanging="1170"/>
        <w:rPr>
          <w:sz w:val="24"/>
          <w:szCs w:val="24"/>
        </w:rPr>
      </w:pPr>
    </w:p>
    <w:p w14:paraId="000000F6" w14:textId="3D624019" w:rsidR="00FB4BAB" w:rsidRDefault="00FE0896" w:rsidP="00557614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mallCaps/>
          <w:sz w:val="28"/>
          <w:szCs w:val="28"/>
          <w:u w:val="single"/>
        </w:rPr>
        <w:t>Abstracts</w:t>
      </w:r>
      <w:r>
        <w:rPr>
          <w:u w:val="single"/>
          <w:vertAlign w:val="superscript"/>
        </w:rPr>
        <w:t xml:space="preserve">         </w:t>
      </w:r>
    </w:p>
    <w:p w14:paraId="000000F7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Hanners, C.,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Finding the Tiny Thing That Can Search for Something That Helps Kills Your Brain. “Simple Speak Showdown” 2026 UWF Symposium Poster Presentation</w:t>
      </w:r>
    </w:p>
    <w:p w14:paraId="000000F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F9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Coarsey, C, Smith, C.,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PRI Interaction and the Effects on Caregiver Burden. Spring 2026 UWF Symposium Poster Presentation</w:t>
      </w:r>
    </w:p>
    <w:p w14:paraId="000000F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FB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Lyublanovits, B., Shaw, S.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Developing Assays to Monitor EGFR-Positive Cell Behavior: A Pilot Study using HEK293 Cells. Spring 2026 UWF Symposium Poster Presentation</w:t>
      </w:r>
    </w:p>
    <w:p w14:paraId="000000F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FD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Bruner, B., Sherpa, S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EGFR-Targeted Phage Screening: Discovering Peptide Therapeutics that Target Cancer-Driven Receptors. Spring 2026 UWF Symposium Poster Presentation</w:t>
      </w:r>
    </w:p>
    <w:p w14:paraId="000000F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0FF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Wimberly, D.,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Identification of Phage Binders to Phosphorylated tau in Human CSF Using phage display. UWF Summer Undergraduate Research Poster. Summer 2025.</w:t>
      </w:r>
    </w:p>
    <w:p w14:paraId="00000100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01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Lyublanovits, B.,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Developing Assays to Monitor HER-2 positive cell behavior: A pilot student using HEK293 cells. UWF Summer Undergraduate Research Poster. Summer 2025.</w:t>
      </w:r>
    </w:p>
    <w:p w14:paraId="00000102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03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Kliche, A.,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Development of Calpain II Inhibitors using peptide phage display library screening method. UWF Summer Undergraduate Research Poster. Summer 2025.</w:t>
      </w:r>
    </w:p>
    <w:p w14:paraId="0000010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05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Hanners, C,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Targeting pTau181 with phage display. UWF Summer Undergraduate Research Poster. Summer 2025.</w:t>
      </w:r>
    </w:p>
    <w:p w14:paraId="0000010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07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Goodman, C.,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Identifying Alzheimer's Disease Biomarkers using phage display. UWF Summer Undergraduate Research Poster. Summer 2025.</w:t>
      </w:r>
    </w:p>
    <w:p w14:paraId="0000010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09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Flannigan, J.,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Identification of Phage Binders to pTau217 using phage display. UWF Summer Undergraduate Research Poster. Summer 2025.</w:t>
      </w:r>
    </w:p>
    <w:p w14:paraId="0000010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0B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Bacon, S.,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Using M13 Phage Display to Synthesize Synthetic Spider Silk. UWF Summer Undergraduate Research Poster. Summer 2025.</w:t>
      </w:r>
    </w:p>
    <w:p w14:paraId="0000010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0D" w14:textId="2E92485E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Bruner, B.,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EGFR-Targeted Phage Screening Like Speed Dating but for Science. UWF Summer Undergraduate Research Poster. Summer 2025.</w:t>
      </w:r>
    </w:p>
    <w:p w14:paraId="3CEEF885" w14:textId="77777777" w:rsidR="00557614" w:rsidRDefault="005576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142B144B" w14:textId="138A0995" w:rsidR="00C96654" w:rsidRDefault="00C96654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Coarsey, C., and </w:t>
      </w:r>
      <w:r>
        <w:rPr>
          <w:b/>
          <w:sz w:val="24"/>
          <w:szCs w:val="24"/>
        </w:rPr>
        <w:t>Guttmann, R.P.</w:t>
      </w:r>
      <w:r>
        <w:rPr>
          <w:sz w:val="24"/>
          <w:szCs w:val="24"/>
        </w:rPr>
        <w:t xml:space="preserve"> Improving Hydration and Caloric Intake in People with Dementia Using a Robotic Pet. UWF Summer Undergraduate Research Poster. Summer 2025.</w:t>
      </w:r>
    </w:p>
    <w:p w14:paraId="0000010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0F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Lyublanovits, B.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 xml:space="preserve">  Using Phage Display to Target HER2 Positive Cells: A Study with HEK293 Cells. Spring 2025 UWF Symposium Poster Presentation.</w:t>
      </w:r>
    </w:p>
    <w:p w14:paraId="00000110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11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Yousef, Z., Bruner, B.,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 xml:space="preserve"> Vascular Endothelial Growth Factor Receptor Phage Mediated Cancer Control. Spring 2025 UWF Symposium Poster Presentation.</w:t>
      </w:r>
    </w:p>
    <w:p w14:paraId="00000112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13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Bruner, B., Yousef, Z.,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Epidermal Growth Factor Receptor Phage- Mediated Cancer Control. Spring 2025 UWF Symposium Poster Presentation.</w:t>
      </w:r>
    </w:p>
    <w:p w14:paraId="0000011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15" w14:textId="73E0E11A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Coarsey, C., Reichherzer, T., Sevil, H.,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 Improving Hydration and Caloric Intake in People with Dementia Using a Robotic Pet. Spring 2025 UWF Symposium Poster Presentation.</w:t>
      </w:r>
    </w:p>
    <w:p w14:paraId="15289D68" w14:textId="522B551A" w:rsidR="00395757" w:rsidRDefault="003957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636CBABB" w14:textId="4518C8B6" w:rsidR="00395757" w:rsidRDefault="00395757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Bruner, B., and </w:t>
      </w:r>
      <w:r>
        <w:rPr>
          <w:b/>
          <w:sz w:val="24"/>
          <w:szCs w:val="24"/>
        </w:rPr>
        <w:t>Guttmann, R.P.</w:t>
      </w:r>
      <w:r>
        <w:rPr>
          <w:sz w:val="24"/>
          <w:szCs w:val="24"/>
        </w:rPr>
        <w:t xml:space="preserve"> Epidermal Growth Factor Receptor Phage-Mediated Cancer Control. National Conference on Undergraduate Research (NCUR). 2025.</w:t>
      </w:r>
    </w:p>
    <w:p w14:paraId="0000011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17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Hanners, C. and </w:t>
      </w:r>
      <w:r>
        <w:rPr>
          <w:b/>
          <w:bCs/>
          <w:sz w:val="24"/>
          <w:szCs w:val="24"/>
        </w:rPr>
        <w:t>Guttmann, R.P</w:t>
      </w:r>
      <w:r>
        <w:rPr>
          <w:sz w:val="24"/>
          <w:szCs w:val="24"/>
        </w:rPr>
        <w:t xml:space="preserve">. Phage-Based targeting of Phospho-Tau181 In Alzheimers Disease. Annual Biomedical Research Conference for Minoritized Scientists. Nov., 2024. Pittsburgh, PA. </w:t>
      </w:r>
    </w:p>
    <w:p w14:paraId="0000011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19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Scott, M.L., Kilpatrick, C.M., Sisskin, E.E., Williamson, K.J., Jones, S.M., Truax, S.L.,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 xml:space="preserve">Identifying biomarkers using phage-display in Alzheimer's disease. Society for Neuroscience Oct., 2024. Chicago, IL.  </w:t>
      </w:r>
    </w:p>
    <w:p w14:paraId="0000011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1B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Gonzalez, C.,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Environmental Enrichment Scoring Tool for Preservation and Improvement of Cognitive Function in Elderly Adults. Spring 2024 UWF Symposium Oral Presentation.</w:t>
      </w:r>
    </w:p>
    <w:p w14:paraId="0000011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1D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Schlobohm, A.,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Low-Dose Psilocybin for Mental Disorders: A Pharmacological and Systematic Review. Spring 2024 UWF Symposium Poster Presentation</w:t>
      </w:r>
    </w:p>
    <w:p w14:paraId="0000011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1F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Bruner, B.,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Isolating Transfected Epidermal Growth Factor Receptor HEK293 cells via Antibiotic Resistance. Spring 2024 UWF Symposium Oral Presentation.</w:t>
      </w:r>
    </w:p>
    <w:p w14:paraId="00000120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21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Cook, J. J., Robison, K.,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 Informed Consent in the Age of Artificial Intelligence: A Leap Forward for Clinical Research. Spring 2024 UWF Symposium Oral Presentation.</w:t>
      </w:r>
    </w:p>
    <w:p w14:paraId="00000122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23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Scott, M.L., Linkous, A.N., Truax, S.L., Kemp, L.S., and </w:t>
      </w:r>
      <w:r>
        <w:rPr>
          <w:b/>
          <w:bCs/>
          <w:sz w:val="24"/>
          <w:szCs w:val="24"/>
        </w:rPr>
        <w:t>Guttmann, R.P</w:t>
      </w:r>
      <w:r>
        <w:rPr>
          <w:sz w:val="24"/>
          <w:szCs w:val="24"/>
        </w:rPr>
        <w:t>. The Pharmacokinetic profile of LSEAL. Southern Regional Honors Conference 2024 Poster Presentation.</w:t>
      </w:r>
    </w:p>
    <w:p w14:paraId="0000012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25" w14:textId="62D8B7EB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Scott, M.L., Linkous, A.N., Truax, S.L., Kemp, L.S.,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The Pharmacokinetic profile of LSEAL. Spring 2024 UWF Symposium Poster Presentation.</w:t>
      </w:r>
    </w:p>
    <w:p w14:paraId="2F14AF5A" w14:textId="4797E8A3" w:rsidR="00395757" w:rsidRDefault="003957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3D0B5F58" w14:textId="05BFAA99" w:rsidR="00395757" w:rsidRDefault="00395757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Bruner, B., and </w:t>
      </w:r>
      <w:r>
        <w:rPr>
          <w:b/>
          <w:sz w:val="24"/>
          <w:szCs w:val="24"/>
        </w:rPr>
        <w:t>Guttmann, R.P.</w:t>
      </w:r>
      <w:r>
        <w:rPr>
          <w:sz w:val="24"/>
          <w:szCs w:val="24"/>
        </w:rPr>
        <w:t xml:space="preserve"> Phage-Mediated Inhibition of the Epidermal Growth Factor Receptor. UWF Summer Undergraduate Research Poster. Summer 2024.</w:t>
      </w:r>
    </w:p>
    <w:p w14:paraId="2500678E" w14:textId="77777777" w:rsidR="00395757" w:rsidRPr="00395757" w:rsidRDefault="00395757" w:rsidP="003957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29C47FFF" w14:textId="7855919A" w:rsidR="00395757" w:rsidRDefault="00395757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Ramsden, E., and </w:t>
      </w:r>
      <w:r>
        <w:rPr>
          <w:b/>
          <w:sz w:val="24"/>
          <w:szCs w:val="24"/>
        </w:rPr>
        <w:t>Guttmann, R.P.</w:t>
      </w:r>
      <w:r>
        <w:rPr>
          <w:sz w:val="24"/>
          <w:szCs w:val="24"/>
        </w:rPr>
        <w:t xml:space="preserve"> Development of MaSp2 Spidroin using M13 Phage Display. UWF Summer Undergraduate Research Poster. Summer 2024.</w:t>
      </w:r>
    </w:p>
    <w:p w14:paraId="0000012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27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Bruner, B., Tremaine, L., MacFarland, S.,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Investigating the Effects of HER2 cDNA Transfection and Identifying Novel Binding Partners using Phage Display. Summer 2023 OUR presentation.</w:t>
      </w:r>
    </w:p>
    <w:p w14:paraId="0000012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29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Kemp, L.,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Search of Calpain II Inhibitor Using Phage Display Technique. Summer 2023 OUR presentation.</w:t>
      </w:r>
    </w:p>
    <w:p w14:paraId="0000012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2B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MacFarland, S., Tremaine, L., Bruner, B.,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Using Phage Display to Target and Inhibit the Activity of VEGFRs.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Summer 2023 OUR presentation.</w:t>
      </w:r>
    </w:p>
    <w:p w14:paraId="0000012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2D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Peterson, J.,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Development of Spidroin MaSp2 using M13 Phage Display. Summer 2023 OUR presentation.</w:t>
      </w:r>
    </w:p>
    <w:p w14:paraId="0000012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2F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Scott, M.,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 Identifying bacteriophage specific to calpain-cleaved tau in-vitro. Summer 2023 OUR presentation.</w:t>
      </w:r>
    </w:p>
    <w:p w14:paraId="00000130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31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Tremaine, L., Bruner, B., MacFarland, S.,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Identifying Phage to Regulate EGF Receptor Activity to Kill Cancer Cells. Summer 2023 OUR presentation.</w:t>
      </w:r>
    </w:p>
    <w:p w14:paraId="00000132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33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MacFarland, S.,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 xml:space="preserve">Using Phage Display to Target and Inhibit the Activity of VEGFRs. 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Summer 2023. SURP Empowerment oral presentation.</w:t>
      </w:r>
    </w:p>
    <w:p w14:paraId="0000013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35" w14:textId="0ABE16DE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Neidigk, D., Linkous, A.,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 Experimental Evolution as Treatment for Alzheimer’s Disease in Drosophila. Spring 2023. UWF OUR presentation.</w:t>
      </w:r>
    </w:p>
    <w:p w14:paraId="0000013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37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Linkous, A., Kim, E.,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Cell-Based Measurement of EGFR with FRET. Spring 2023. UWF OUR presentation.</w:t>
      </w:r>
    </w:p>
    <w:p w14:paraId="0000013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39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Scott, M.,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Identifying bacterial phage specific to calpain cleaved tau in-vitro and in-situ.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Spring 2023. UWF OUR presentation.</w:t>
      </w:r>
    </w:p>
    <w:p w14:paraId="0000013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3B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Lewis, B.,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Detection of Alzheimer’s-Modified Tau via Phage Display. Spring 2023. UWF OUR presentation.</w:t>
      </w:r>
    </w:p>
    <w:p w14:paraId="0000013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3D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Kim, E.,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Creating Peptide Inhibitors of Epidermal Growth Factor Receptor for Cancer Treatment. Spring 2023. UWF OUR presentation.</w:t>
      </w:r>
    </w:p>
    <w:p w14:paraId="0000013F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lastRenderedPageBreak/>
        <w:t>Quijano, K.,</w:t>
      </w:r>
      <w:r>
        <w:rPr>
          <w:b/>
          <w:bCs/>
          <w:sz w:val="24"/>
          <w:szCs w:val="24"/>
        </w:rPr>
        <w:t xml:space="preserve"> Guttmann, R.P., </w:t>
      </w:r>
      <w:r>
        <w:rPr>
          <w:sz w:val="24"/>
          <w:szCs w:val="24"/>
        </w:rPr>
        <w:t>and Bennett, C., The Impact of 12 Weeks of Adapted Dance on Balance, Gait, and Lower Extremity Function Among Persons with Dementia. Spring 2023. UWF OUR presentation.</w:t>
      </w:r>
    </w:p>
    <w:p w14:paraId="00000140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41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Truax, S., Linkous, A., Williamson, K.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 Utilizing M13 phage display as Biomarkers for ptau231 with Shrimp Alkaline Phosphatase elution strategy. Summer 2022. UWF OUR presentation.</w:t>
      </w:r>
    </w:p>
    <w:p w14:paraId="00000142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43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Linkous, A., Scott, M., Truax, S.,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Testing the Differential Binding of Phosphorylated and Non-Phosphorylated Tau. Spring 2022. UWF OUR presentation.</w:t>
      </w:r>
    </w:p>
    <w:p w14:paraId="0000014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45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Scott, M., Linkous, A., Truax, S.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Modulating Calpain Activity By LSEAL. Spring 2022. UWF OUR presentation.</w:t>
      </w:r>
    </w:p>
    <w:p w14:paraId="0000014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47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Snider, S, Jones, S., Sisskin, E. and </w:t>
      </w:r>
      <w:r>
        <w:rPr>
          <w:b/>
          <w:bCs/>
          <w:sz w:val="24"/>
          <w:szCs w:val="24"/>
        </w:rPr>
        <w:t xml:space="preserve">Guttmann, R.P.  </w:t>
      </w:r>
      <w:r>
        <w:rPr>
          <w:sz w:val="24"/>
          <w:szCs w:val="24"/>
        </w:rPr>
        <w:t>Finding Biomarkers for Early Alzheimer’s Detection. April 2021. National Council on Undergraduate Research.</w:t>
      </w:r>
    </w:p>
    <w:p w14:paraId="0000014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49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Jones, S. and </w:t>
      </w:r>
      <w:r>
        <w:rPr>
          <w:b/>
          <w:bCs/>
          <w:sz w:val="24"/>
          <w:szCs w:val="24"/>
        </w:rPr>
        <w:t xml:space="preserve">Guttmann, R.P.  </w:t>
      </w:r>
      <w:r>
        <w:rPr>
          <w:sz w:val="24"/>
          <w:szCs w:val="24"/>
        </w:rPr>
        <w:t>Detection of Post-Translation Modifications of Tau Protein in Alzheimer’s Disease Using a Phage Display Approach. April 2021. National Council on Undergraduate Research.</w:t>
      </w:r>
    </w:p>
    <w:p w14:paraId="0000014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4B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Sims, P.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Early Detection of Alzheimer’s Disease using Phage-Based Biomarkers. Summer 2021 online OUR presentation.</w:t>
      </w:r>
    </w:p>
    <w:p w14:paraId="0000014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4D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Jones, S.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Phage Display Techniques for Alzheimer’s Disease. Summer 2021 online OUR presentation.</w:t>
      </w:r>
    </w:p>
    <w:p w14:paraId="0000014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4F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Lurk, P.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Redox State on Calpain Activity. Summer 2021 online OUR presentation.</w:t>
      </w:r>
    </w:p>
    <w:p w14:paraId="00000150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51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Borrelli, D.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Gel Electrophoresis of Specific Calpain-Cleaved Tau. Summer 2021 online OUR presentation.</w:t>
      </w:r>
    </w:p>
    <w:p w14:paraId="00000152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53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Holland, I.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Utilizing Ph.D.-C7C Phage Display Library and Samples of CSF from Non-Ad and Clinically Diagnosed A.D. Patients to Perform and Enzyme-linked Immunosorbant Assay. Summer 2021 online OUR presentation.</w:t>
      </w:r>
    </w:p>
    <w:p w14:paraId="0000015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55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Summers, E., Cook, J., Summers, E., Slobodian, A., Robison, K., and </w:t>
      </w:r>
      <w:r>
        <w:rPr>
          <w:b/>
          <w:bCs/>
          <w:sz w:val="24"/>
          <w:szCs w:val="24"/>
        </w:rPr>
        <w:t xml:space="preserve">Guttmann, R.P.  </w:t>
      </w:r>
      <w:r>
        <w:rPr>
          <w:sz w:val="24"/>
          <w:szCs w:val="24"/>
        </w:rPr>
        <w:t>Consenting Dementia Patients in Clinical Trials at the University of West Florida. (August 2019). 2019 SURP Symposium, UWF. </w:t>
      </w:r>
    </w:p>
    <w:p w14:paraId="0000015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57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Camelia, P.,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and Bennett, C. Impact of Adapted Dance on Mood and Physical Function among Alzheimer’s Disease Assisted Living Residents. (August 2019) Student Scholars Symposium, UWF.</w:t>
      </w:r>
    </w:p>
    <w:p w14:paraId="0000015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59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Cook, J., Summers, E., Noll, A., Robison, K.,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Clinical Trials at the University of West Florida: Advocating for Sponsorship in Undergraduate Clinical Research. (May 2019) Student Scholars Symposium, UWF. </w:t>
      </w:r>
    </w:p>
    <w:p w14:paraId="0000015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5B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Cook, J., Summers, E., Noll, A., Robison, K.,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Clinical Trials at the University of West Florida: Advocating for Sponsorship in Undergraduate Clinical Research. (March 2019) Southern Regional Honors Council Conference. </w:t>
      </w:r>
    </w:p>
    <w:p w14:paraId="0000015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5D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Cook J.,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  Clinical Trials at the University of West Florida. (August 2018). 4th Annual Summer Research Symposium. UWF.</w:t>
      </w:r>
    </w:p>
    <w:p w14:paraId="0000015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5F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Brock, O., Hayslip, M., Cook, J., Summers, E., DiMercurio, A., Lockhart, B.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, Phage-based biomarkers in Alzheimer’s disease. (April 2018). Student Scholars Symposium, UWF.  </w:t>
      </w:r>
    </w:p>
    <w:p w14:paraId="00000160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61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Brock, O., Hayslip, M., and </w:t>
      </w:r>
      <w:r>
        <w:rPr>
          <w:b/>
          <w:bCs/>
          <w:sz w:val="24"/>
          <w:szCs w:val="24"/>
        </w:rPr>
        <w:t xml:space="preserve">Guttmann, R.P.  </w:t>
      </w:r>
      <w:r>
        <w:rPr>
          <w:sz w:val="24"/>
          <w:szCs w:val="24"/>
        </w:rPr>
        <w:t>Phage-based Detection of Alzheimer’s Disease Pathology. (April 5, 2018) National Conference on Undergraduate Research. Oklahoma City, OK. </w:t>
      </w:r>
    </w:p>
    <w:p w14:paraId="00000162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63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Brock, O., Hayslip, M., Cook, J., Summers, E., DiMercurio, A., Lockhart, B.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, Phage-based biomarkers in Alzheimer’s disease. (April 2018). Student Scholars Symposium, UWF. </w:t>
      </w:r>
    </w:p>
    <w:p w14:paraId="0000016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65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Brock, O, Medeiros, B,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Using Phage as a  Biomarker Identification tool for Early Alzheimer’s Disease Detection. (August 2017). 3</w:t>
      </w:r>
      <w:r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Annual Summer Research Symposium. UWF.</w:t>
      </w:r>
    </w:p>
    <w:p w14:paraId="0000016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67" w14:textId="1D817171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North, C., Brock, O., Mullins, T.,  Sweeney, M.,  Medeiros, B., and </w:t>
      </w:r>
      <w:r>
        <w:rPr>
          <w:b/>
          <w:bCs/>
          <w:sz w:val="24"/>
          <w:szCs w:val="24"/>
        </w:rPr>
        <w:t xml:space="preserve">Guttmann, R.P.  </w:t>
      </w:r>
      <w:r>
        <w:rPr>
          <w:sz w:val="24"/>
          <w:szCs w:val="24"/>
        </w:rPr>
        <w:t>Novel Alzheimer’s disease biomarker development in blood and cerebrospinal fluid. (April 2017). Student Scholars Symposium, UWF. </w:t>
      </w:r>
    </w:p>
    <w:p w14:paraId="0000016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69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Vaughan, E., Mullins, T., Sweeney, M. and </w:t>
      </w:r>
      <w:r>
        <w:rPr>
          <w:b/>
          <w:bCs/>
          <w:sz w:val="24"/>
          <w:szCs w:val="24"/>
        </w:rPr>
        <w:t xml:space="preserve">Guttmann, R.P.  </w:t>
      </w:r>
      <w:r>
        <w:rPr>
          <w:sz w:val="24"/>
          <w:szCs w:val="24"/>
        </w:rPr>
        <w:t>Tau-based biomarker development for the early detection of Alzheimer’s disease. (April 2017). Student Scholars Symposium, UWF. </w:t>
      </w:r>
    </w:p>
    <w:p w14:paraId="0000016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6B" w14:textId="1F833186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>Bryson, H. and Guttmann</w:t>
      </w:r>
      <w:r>
        <w:rPr>
          <w:b/>
          <w:bCs/>
          <w:sz w:val="24"/>
          <w:szCs w:val="24"/>
        </w:rPr>
        <w:t>, R.P.</w:t>
      </w:r>
      <w:r>
        <w:rPr>
          <w:sz w:val="24"/>
          <w:szCs w:val="24"/>
        </w:rPr>
        <w:t>  Examining relationships between age-related attitudes and health-related quality of life. (2016). Southeastern Psychological Association. </w:t>
      </w:r>
    </w:p>
    <w:p w14:paraId="0000016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6D" w14:textId="6AB724ED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Webster C., Jordan, E., Rotunda, R.,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Attitudes Toward Smoking in College Students. (Apr. 2016). Student Scholars Symposium, UWF. </w:t>
      </w:r>
    </w:p>
    <w:p w14:paraId="0000016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6F" w14:textId="7FBC8474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Rivera, S., Blalock, L., 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Training the Brain: Examining the Effectiveness of a Cognitive Skills Training Program. (Apr. 2016). Student Scholars Symposium, UWF. </w:t>
      </w:r>
    </w:p>
    <w:p w14:paraId="00000170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71" w14:textId="5FC5D01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Mullins, T.,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Reciprocity and the Likelihood to Accept Charity: The Moderating Effects of Gratitude. (Apr. 2015). Student Scholars Symposium, UWF. </w:t>
      </w:r>
    </w:p>
    <w:p w14:paraId="00000172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73" w14:textId="483F3ACD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O’Connor, E.,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Nutrition As Medicine. (Apr. 2015). Student Scholars Symposium, UWF.</w:t>
      </w:r>
    </w:p>
    <w:p w14:paraId="0000017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75" w14:textId="1FCD1A33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Nalley, M.,  Pham, H., Hileman, F., 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Determination of Nanomolar Levels of Synthetic Peptide LSEAL by Liquid Chromatography/Mass Spectrometry. (Apr. 2014). Student Scholars Symposium, UWF. </w:t>
      </w:r>
    </w:p>
    <w:p w14:paraId="0000017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77" w14:textId="45E69E8C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Talboy, A. N.,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 Treatment selection and use of critical thinking differ among younger and older adults.  (Jan. 2013).  25th Annual Association for Psychological Science Convention.  </w:t>
      </w:r>
    </w:p>
    <w:p w14:paraId="0000017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79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Ghoshal, S, Geddes, J, Saatman, K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Developing biomarkers for traumatic brain injury using phage display. (Nov. 2012). Neurotrauma. </w:t>
      </w:r>
    </w:p>
    <w:p w14:paraId="0000017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7B" w14:textId="6C0B689B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R.P.,</w:t>
      </w:r>
      <w:r>
        <w:rPr>
          <w:sz w:val="24"/>
          <w:szCs w:val="24"/>
        </w:rPr>
        <w:t xml:space="preserve"> Donahue, R.R., and Taylor, B.K. Calpain Inhibition Reduces Neuropathic Pain. (Nov. 2012). Society for Neuroscience. </w:t>
      </w:r>
    </w:p>
    <w:p w14:paraId="0000017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7D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>Jordan, E. F., Harrison, D. F.,</w:t>
      </w:r>
      <w:r>
        <w:rPr>
          <w:b/>
          <w:bCs/>
          <w:sz w:val="24"/>
          <w:szCs w:val="24"/>
        </w:rPr>
        <w:t xml:space="preserve"> Guttmann, R</w:t>
      </w:r>
      <w:r>
        <w:rPr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P., </w:t>
      </w:r>
      <w:r>
        <w:rPr>
          <w:sz w:val="24"/>
          <w:szCs w:val="24"/>
        </w:rPr>
        <w:t>and  Belter, R. W. Using YouTube© to assess adults’ responses to children’s misbehavior. (Oct. 2012). National Council on Family Relations annual conference, Phoenix, AZ. </w:t>
      </w:r>
    </w:p>
    <w:p w14:paraId="0000017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7F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Clinkinbeard, T., Ghoshal, S., Craddock, S., Pettigrew, L.C.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Calpain cleaves methionine aminopeptidase 2 in a rat model of ischemia. (Nov. 2012). Society for Neuroscience. </w:t>
      </w:r>
    </w:p>
    <w:p w14:paraId="00000181" w14:textId="7D48D4C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Kruger, T., Blonder, L., Rowles, G.R., </w:t>
      </w:r>
      <w:r>
        <w:rPr>
          <w:b/>
          <w:bCs/>
          <w:sz w:val="24"/>
          <w:szCs w:val="24"/>
        </w:rPr>
        <w:t>Guttmann, R.P.,</w:t>
      </w:r>
      <w:r>
        <w:rPr>
          <w:sz w:val="24"/>
          <w:szCs w:val="24"/>
        </w:rPr>
        <w:t xml:space="preserve">   Schmitt, F., and </w:t>
      </w:r>
      <w:proofErr w:type="spellStart"/>
      <w:r>
        <w:rPr>
          <w:sz w:val="24"/>
          <w:szCs w:val="24"/>
        </w:rPr>
        <w:t>Zanjani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F.</w:t>
      </w:r>
      <w:r w:rsidR="001E53A8">
        <w:rPr>
          <w:sz w:val="24"/>
          <w:szCs w:val="24"/>
        </w:rPr>
        <w:t>(</w:t>
      </w:r>
      <w:proofErr w:type="gramEnd"/>
      <w:r w:rsidR="001E53A8">
        <w:rPr>
          <w:sz w:val="24"/>
          <w:szCs w:val="24"/>
        </w:rPr>
        <w:t>Nov. 2012)</w:t>
      </w:r>
      <w:r>
        <w:rPr>
          <w:sz w:val="24"/>
          <w:szCs w:val="24"/>
        </w:rPr>
        <w:t>Responses to a Diagnosis of Mild Cognitive Impairment. Gerontologist.</w:t>
      </w:r>
    </w:p>
    <w:p w14:paraId="00000182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83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>Harrison, D. F.,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Jordan, E. F</w:t>
      </w:r>
      <w:r>
        <w:rPr>
          <w:b/>
          <w:bCs/>
          <w:sz w:val="24"/>
          <w:szCs w:val="24"/>
        </w:rPr>
        <w:t xml:space="preserve">., Guttmann, R.P., </w:t>
      </w:r>
      <w:r>
        <w:rPr>
          <w:sz w:val="24"/>
          <w:szCs w:val="24"/>
        </w:rPr>
        <w:t xml:space="preserve">&amp; Belter, R. W. </w:t>
      </w:r>
      <w:r>
        <w:rPr>
          <w:i/>
          <w:iCs/>
          <w:sz w:val="24"/>
          <w:szCs w:val="24"/>
        </w:rPr>
        <w:t>Is the book better than the movie: The impact of media type on responses to child misbehavior.</w:t>
      </w:r>
      <w:r>
        <w:rPr>
          <w:sz w:val="24"/>
          <w:szCs w:val="24"/>
        </w:rPr>
        <w:t xml:space="preserve"> (Apr. 2012). University of West Florida Student Scholars Symposium, Pensacola, Florida. </w:t>
      </w:r>
    </w:p>
    <w:p w14:paraId="0000018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85" w14:textId="1066464C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>Clinkinbeard T., Ghoshal S., Craddock S., Pettigrew L.C., and </w:t>
      </w:r>
      <w:r>
        <w:rPr>
          <w:b/>
          <w:sz w:val="24"/>
          <w:szCs w:val="24"/>
        </w:rPr>
        <w:t>Guttmann,</w:t>
      </w:r>
      <w:r>
        <w:rPr>
          <w:b/>
          <w:bCs/>
          <w:sz w:val="24"/>
          <w:szCs w:val="24"/>
        </w:rPr>
        <w:t xml:space="preserve"> R.P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  Calpain cleaves methionine aminopeptidase 2 in a rat model of ischemia. (Apr. 2012). Keeneland Conference for Public Health Systems and Services, Lexington, KY.</w:t>
      </w:r>
    </w:p>
    <w:p w14:paraId="0000018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87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, Bryan, K., VanWormer, L. and Kass, S. Aging Strategies and The University of West Florida. (Feb. 2012). Southeastern Psychological Association.</w:t>
      </w:r>
    </w:p>
    <w:p w14:paraId="0000018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89" w14:textId="0CB8ECEF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Kruger, T., </w:t>
      </w:r>
      <w:r>
        <w:rPr>
          <w:b/>
          <w:bCs/>
          <w:sz w:val="24"/>
          <w:szCs w:val="24"/>
        </w:rPr>
        <w:t>Guttmann, R.P.,</w:t>
      </w:r>
      <w:r>
        <w:rPr>
          <w:sz w:val="24"/>
          <w:szCs w:val="24"/>
        </w:rPr>
        <w:t xml:space="preserve"> and Sokan, A. Explicating Inequality: Applying the Theory of Cumulative Inequality from Cell to Society. (Nov. 2010). Gerontological Society of America.</w:t>
      </w:r>
    </w:p>
    <w:p w14:paraId="0000018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8B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Ghoshal, S.,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Neo-epitope antibody production to monitor calpain activity. (Nov. 2010). Society for Neuroscience (354.8)</w:t>
      </w:r>
    </w:p>
    <w:p w14:paraId="0000018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8D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Teaster, P.B., </w:t>
      </w:r>
      <w:r>
        <w:rPr>
          <w:b/>
          <w:bCs/>
          <w:sz w:val="24"/>
          <w:szCs w:val="24"/>
        </w:rPr>
        <w:t>Guttmann, R.P.,</w:t>
      </w:r>
      <w:r>
        <w:rPr>
          <w:sz w:val="24"/>
          <w:szCs w:val="24"/>
        </w:rPr>
        <w:t xml:space="preserve"> Mendiondo, M.S., and Grace, J. Elder abuse and the Multiple Hit Hypothesis. (Nov. 2010). American Public Health Association.</w:t>
      </w:r>
    </w:p>
    <w:p w14:paraId="0000018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8F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Joseph, R. and </w:t>
      </w:r>
      <w:r>
        <w:rPr>
          <w:b/>
          <w:bCs/>
          <w:sz w:val="24"/>
          <w:szCs w:val="24"/>
        </w:rPr>
        <w:t xml:space="preserve">Guttmann, R.P.  </w:t>
      </w:r>
      <w:r>
        <w:rPr>
          <w:sz w:val="24"/>
          <w:szCs w:val="24"/>
        </w:rPr>
        <w:t>Use of Phage-Display to Identify Low Molecular Weight Peptides that Inhibit Calpain Protease Activity. (Feb. 2010). District Science Fair (First Place Winner – High School).</w:t>
      </w:r>
    </w:p>
    <w:p w14:paraId="00000190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91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Abdul, H.M., </w:t>
      </w:r>
      <w:r>
        <w:rPr>
          <w:b/>
          <w:bCs/>
          <w:sz w:val="24"/>
          <w:szCs w:val="24"/>
        </w:rPr>
        <w:t>Guttmann, R.P.,</w:t>
      </w:r>
      <w:r>
        <w:rPr>
          <w:sz w:val="24"/>
          <w:szCs w:val="24"/>
        </w:rPr>
        <w:t xml:space="preserve"> and Norris, C.M.  Calpain-mediated proteolysis of calcineurin in A.D.: Implications for neuroinflammation. (Oct. 2009). Society for Neuroscience.</w:t>
      </w:r>
    </w:p>
    <w:p w14:paraId="00000192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93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 Development of Calpastatin Mimetic Using Phage Display. (Jun. 2009). American Peptide Symposium.</w:t>
      </w:r>
    </w:p>
    <w:p w14:paraId="0000019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95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Clinkinbeard, T.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Alzheimer’s in America: costs and the search for a cure. (Apr.  2009).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University of Kentucky Graduate Student Interdisciplinary Conference.</w:t>
      </w:r>
    </w:p>
    <w:p w14:paraId="0000019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97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Lynch, D.R., Wu H-Y, Baconguis, IR.J.E, Gleichman, A.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Calpain mediated cleavage of  NR2B. (Oct. 2007). Society for Neuroscience.</w:t>
      </w:r>
    </w:p>
    <w:p w14:paraId="0000019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99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Chen, Q., Bogyo, M., Wang, S.,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Identification of oxidized thiol proteases in Alzheimer’s disease. (Mar. 2007). 8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International Conference AD/PD. </w:t>
      </w:r>
    </w:p>
    <w:p w14:paraId="0000019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9B" w14:textId="2D665295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R.P., </w:t>
      </w:r>
      <w:r>
        <w:rPr>
          <w:sz w:val="24"/>
          <w:szCs w:val="24"/>
        </w:rPr>
        <w:t>Wang, S., Bacon, M., Jafarifar, F., Chan, R., and McCollum A.T. Inhibition of calpains via non-active site targeting peptides. (Nov.  2006). American Heart Association.</w:t>
      </w:r>
    </w:p>
    <w:p w14:paraId="0000019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9D" w14:textId="497AFC1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, Chen, Q., Wang, S., and Bogyo, M. Activity-dependent cysteine protease profiling in Alzheimer’s disease. (Oct. 2006). Society for Neuroscience. </w:t>
      </w:r>
    </w:p>
    <w:p w14:paraId="0000019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9F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R.P., </w:t>
      </w:r>
      <w:r>
        <w:rPr>
          <w:sz w:val="24"/>
          <w:szCs w:val="24"/>
        </w:rPr>
        <w:t>and Marcum, J.L. Protease activity in Alzheimer’s disease brain. (Nov. 2005). Society for Neuroscience. </w:t>
      </w:r>
    </w:p>
    <w:p w14:paraId="000001A0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A1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lastRenderedPageBreak/>
        <w:t>Day, G.A. 3</w:t>
      </w:r>
      <w:r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and </w:t>
      </w: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Phage-display derived inhibitors of calpain. (Nov. 2005). Society for Neuroscience.</w:t>
      </w:r>
    </w:p>
    <w:p w14:paraId="000001A2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A3" w14:textId="223153AD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>Day, G.A. 3</w:t>
      </w:r>
      <w:r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Use of peptide-phage display to develop novel calpain inhibitors. (Oct. 2005). College of Public Health Research Day.</w:t>
      </w:r>
    </w:p>
    <w:p w14:paraId="5963DE7A" w14:textId="77777777" w:rsidR="004660C5" w:rsidRDefault="004660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A4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, LeVine H., Estus S., and Jafarifar F. Oxidative inhibition of cysteine-proteases in Alzheimer’s Disease. (Oct. 2004). Society for Neuroscience.  </w:t>
      </w:r>
    </w:p>
    <w:p w14:paraId="000001A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A6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Eberz, A.F, Giasson, B.I., Norris, E.H., Hodara, R.,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, Ischiropoulos, H, Lee, V.M-Y, Trojanowski J.Q., and Lynch, D.R. Calpain cleavage of modified forms of a-synuclein in vitro. (Nov. 2003). Society for Neuroscience.</w:t>
      </w:r>
    </w:p>
    <w:p w14:paraId="000001A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A8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R.P., </w:t>
      </w:r>
      <w:r>
        <w:rPr>
          <w:sz w:val="24"/>
          <w:szCs w:val="24"/>
        </w:rPr>
        <w:t>Chan, R., Jafarifar, F., and McCollum, A.T. Use of peptide-phage display to develop novel calpain inhibitors. (Nov. 2003). Society for Neuroscience.</w:t>
      </w:r>
    </w:p>
    <w:p w14:paraId="000001A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AA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Yadavalli, R., </w:t>
      </w:r>
      <w:r>
        <w:rPr>
          <w:b/>
          <w:bCs/>
          <w:sz w:val="24"/>
          <w:szCs w:val="24"/>
        </w:rPr>
        <w:t>Guttmann, R.P.,</w:t>
      </w:r>
      <w:r>
        <w:rPr>
          <w:sz w:val="24"/>
          <w:szCs w:val="24"/>
        </w:rPr>
        <w:t xml:space="preserve"> Centers, A.P., Seward, T., Williamson, R.A., and Telling, G.C. Prion propagation is a calpain-dependent process. (Oct. 2003). International Prion Conference: From Basic Research to Intervention Concepts. </w:t>
      </w:r>
    </w:p>
    <w:p w14:paraId="000001AB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AC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Eberz, A.J.,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, Giasson, B.I., Trojanowski, J.Q., Lee, V.M-Y, and Lynch, D.R. Biochemical study of alpha synuclein cleavage by calpain. (Nov. 2002). Society for Neuroscience.</w:t>
      </w:r>
    </w:p>
    <w:p w14:paraId="000001A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AE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, Chan R.K, Craddock S.D. and Pettigrew, L.C. Reversible thiol oxidation of calpain in ischemic stroke. (Nov. 2002). Society for Neuroscience.</w:t>
      </w:r>
    </w:p>
    <w:p w14:paraId="000001A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B0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>Dong, Y.,</w:t>
      </w:r>
      <w:r>
        <w:rPr>
          <w:b/>
          <w:bCs/>
          <w:sz w:val="24"/>
          <w:szCs w:val="24"/>
        </w:rPr>
        <w:t xml:space="preserve"> Guttmann, R.P.</w:t>
      </w:r>
      <w:r>
        <w:rPr>
          <w:sz w:val="24"/>
          <w:szCs w:val="24"/>
        </w:rPr>
        <w:t xml:space="preserve"> and Lynch, D.R. Calpain cleavage of NR2B. (Nov. 2002). Society for Neuroscience.</w:t>
      </w:r>
    </w:p>
    <w:p w14:paraId="000001B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B2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>Neumar, R.W., Xu, Y.A.,</w:t>
      </w:r>
      <w:r>
        <w:rPr>
          <w:b/>
          <w:bCs/>
          <w:sz w:val="24"/>
          <w:szCs w:val="24"/>
        </w:rPr>
        <w:t xml:space="preserve"> Guttmann, R.P., </w:t>
      </w:r>
      <w:r>
        <w:rPr>
          <w:sz w:val="24"/>
          <w:szCs w:val="24"/>
        </w:rPr>
        <w:t>and Siman, R. Calpastatin Overexpression Reduces Free Radical-Mediated Neuronal Death. (May 2002). Academic Emergency Medicine.</w:t>
      </w:r>
    </w:p>
    <w:p w14:paraId="000001B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B4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and Lynch, D.R. Calpain-mediated effects of NR2 subunit truncation within the NMDA receptor. (Nov. 2001). Society for Neuroscience.</w:t>
      </w:r>
    </w:p>
    <w:p w14:paraId="000001B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B6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>Neumar, R.W., Xu, Y.A.,</w:t>
      </w:r>
      <w:r>
        <w:rPr>
          <w:b/>
          <w:bCs/>
          <w:sz w:val="24"/>
          <w:szCs w:val="24"/>
        </w:rPr>
        <w:t xml:space="preserve"> Guttmann, R.P., </w:t>
      </w:r>
      <w:r>
        <w:rPr>
          <w:sz w:val="24"/>
          <w:szCs w:val="24"/>
        </w:rPr>
        <w:t>and Siman, R. Interaction of calpain and caspase proteolytic systems during neuronal apoptosis. (Nov. 2001). Society for Neuroscience.</w:t>
      </w:r>
    </w:p>
    <w:p w14:paraId="000001B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B8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Grant, E.R.,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, and Lynch, D.R. Localization of structural determinants for modulation of recombinant NMDA receptors by PKC. (Nov. 1999). Society for Neuroscience. 25:889.6.</w:t>
      </w:r>
    </w:p>
    <w:p w14:paraId="000001B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BA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, Grant, E.R., and Lynch, D.R. Calpain-mediated regulation of N-methyl-D-aspartate receptor function. (Nov. 1999). Society for Neuroscience Abstracts, 25:889.5.</w:t>
      </w:r>
    </w:p>
    <w:p w14:paraId="000001BB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BC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Lynch. D.R., Seifert, K., Kurapathi, S., Anegawa, N.J.,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Physiological coupling of NMDA receptor activity and nitric oxide production in heterologous expression systems. (Nov. 1999). Society for Neuroscience Abstracts, 25:889.4.</w:t>
      </w:r>
    </w:p>
    <w:p w14:paraId="000001B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BE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and Johnson, G.V.W. Modulation of calpain activity in situ by oxidation. (Nov. 1997).Society for Neuroscience Abstracts.</w:t>
      </w:r>
    </w:p>
    <w:p w14:paraId="000001B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C0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Guttmann, R.P.,</w:t>
      </w:r>
      <w:r>
        <w:rPr>
          <w:sz w:val="24"/>
          <w:szCs w:val="24"/>
        </w:rPr>
        <w:t xml:space="preserve"> Bell, P.D, and Johnson, G.V.W. Reversible inactivation of calpain I by oxidation. (Nov. 1996). Society for Neuroscience Abstracts, 22:1894. </w:t>
      </w:r>
    </w:p>
    <w:p w14:paraId="000001C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C2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Johnson, G.V.W., </w:t>
      </w:r>
      <w:r>
        <w:rPr>
          <w:b/>
          <w:bCs/>
          <w:sz w:val="24"/>
          <w:szCs w:val="24"/>
        </w:rPr>
        <w:t xml:space="preserve">Guttmann, R.P., </w:t>
      </w:r>
      <w:r>
        <w:rPr>
          <w:sz w:val="24"/>
          <w:szCs w:val="24"/>
        </w:rPr>
        <w:t>and Davis, P.K. Oxidation-induced alterations of tau protein. (Sept. 1996). Journal of Neurochemistry, 66:S74.</w:t>
      </w:r>
    </w:p>
    <w:p w14:paraId="000001C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C4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 xml:space="preserve">Johnson, G.V.W., Litersky, J.M., and </w:t>
      </w: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Calcium-dependent proteolysis of the microtubule-associated protein tau: Modulation by site-specific phosphorylation. (Sept. 1996). Journal of Neurochemistry, 66:S74. </w:t>
      </w:r>
    </w:p>
    <w:p w14:paraId="000001C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C6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R.P., </w:t>
      </w:r>
      <w:r>
        <w:rPr>
          <w:sz w:val="24"/>
          <w:szCs w:val="24"/>
        </w:rPr>
        <w:t>and Johnson, G.V.W. The in vitro and in situ proteolysis of tau by calpain. </w:t>
      </w:r>
      <w:r>
        <w:rPr>
          <w:b/>
          <w:bCs/>
          <w:sz w:val="24"/>
          <w:szCs w:val="24"/>
        </w:rPr>
        <w:t>(</w:t>
      </w:r>
      <w:r>
        <w:rPr>
          <w:sz w:val="24"/>
          <w:szCs w:val="24"/>
        </w:rPr>
        <w:t>Nov. 1994). Society for Neuroscience Abstracts, 20:1036. </w:t>
      </w:r>
    </w:p>
    <w:p w14:paraId="000001C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C8" w14:textId="77777777" w:rsidR="00FB4BAB" w:rsidRDefault="00FE0896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R.P.,</w:t>
      </w:r>
      <w:r>
        <w:rPr>
          <w:sz w:val="24"/>
          <w:szCs w:val="24"/>
        </w:rPr>
        <w:t xml:space="preserve"> Erickson, A.C., and Johnson, G.V.W. Tau self-association: Stabilization with chemical cross-linking agents. (Aug. 1993). Molecular Biology of the Cell, 4:393A. </w:t>
      </w:r>
    </w:p>
    <w:p w14:paraId="000001C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CA" w14:textId="77777777" w:rsidR="00FB4BAB" w:rsidRDefault="00FB4BAB" w:rsidP="00557614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720" w:right="-360" w:hanging="1080"/>
        <w:rPr>
          <w:sz w:val="24"/>
          <w:szCs w:val="24"/>
        </w:rPr>
      </w:pPr>
    </w:p>
    <w:p w14:paraId="000001CB" w14:textId="77777777" w:rsidR="00FB4BAB" w:rsidRDefault="00FE0896" w:rsidP="00557614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720" w:right="-360" w:hanging="1080"/>
        <w:rPr>
          <w:smallCaps/>
          <w:sz w:val="28"/>
          <w:szCs w:val="28"/>
          <w:u w:val="single"/>
        </w:rPr>
      </w:pPr>
      <w:r>
        <w:rPr>
          <w:smallCaps/>
          <w:sz w:val="28"/>
          <w:szCs w:val="28"/>
          <w:u w:val="single"/>
        </w:rPr>
        <w:t>Lectures by Invitation</w:t>
      </w:r>
    </w:p>
    <w:p w14:paraId="000001C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ab/>
        <w:t>Research in aging and dementia for public health session: “Aging and dementia: making it a public health priority”. FSU Public Health Conference. April 22, 2023.</w:t>
      </w:r>
    </w:p>
    <w:p w14:paraId="000001C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C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</w:t>
      </w:r>
      <w:r>
        <w:rPr>
          <w:sz w:val="24"/>
          <w:szCs w:val="24"/>
        </w:rPr>
        <w:tab/>
        <w:t xml:space="preserve">Tau Biomarkers in Alzheimer’s disease.” Keynote speaker/Virtual Presenter. Alzheimer’s Association “Entangled: Tau, Alzheimer’s and Brain Health.” March 3, 2021. </w:t>
      </w:r>
    </w:p>
    <w:p w14:paraId="000001C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1D0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</w:t>
      </w:r>
      <w:r>
        <w:rPr>
          <w:sz w:val="24"/>
          <w:szCs w:val="24"/>
        </w:rPr>
        <w:tab/>
        <w:t>Aging and Dementia: Making it a Public Health Priority.” Virtual Presenter. Queensborough Community College. October 28, 2020.</w:t>
      </w:r>
    </w:p>
    <w:p w14:paraId="000001D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1D2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“Alzheimer’s disease in 2020”. Keynote address. Know Dementia: Education, Advice &amp; Support. Pensacola, Florida. Sponsored by Covenant Care. September 23, 2020.</w:t>
      </w:r>
    </w:p>
    <w:p w14:paraId="000001D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1D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“Biomarker Development in Dementia.” American Society for Clinical Laboratory Science. Pensacola, Florida. September 27, 2019.</w:t>
      </w:r>
    </w:p>
    <w:p w14:paraId="000001D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1D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“Using Phage-display to identify tau pathology in Alzheimer’s Disease.” Florida Health Alzheimer’s Disease Awareness Symposium. Orlando, Florida. June 7, 2018.</w:t>
      </w:r>
    </w:p>
    <w:p w14:paraId="000001D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1D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“Positively Aging: The Psychobiology of Successful Aging.” Northwest Florida Area Agency on Aging, Regional Training Symposium. May 20, 2016.</w:t>
      </w:r>
      <w:r>
        <w:rPr>
          <w:b/>
          <w:bCs/>
          <w:sz w:val="24"/>
          <w:szCs w:val="24"/>
        </w:rPr>
        <w:t xml:space="preserve"> </w:t>
      </w:r>
    </w:p>
    <w:p w14:paraId="000001D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1D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”Considerations for a Compassionate Conversation.”. Keynote address. Covenant Hospice, End-of-Life Conference. Pensacola, Florida. July 29, 2015.</w:t>
      </w:r>
    </w:p>
    <w:p w14:paraId="000001DB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1DC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“Building Resilient Communities to Protect Older Adults.” Stopping Abuse, Assault, and Violence – Identification and Prevention Conference. Poarch Band of Creek Indians. Atmore, Alabama. May 2013</w:t>
      </w:r>
    </w:p>
    <w:p w14:paraId="000001D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1DE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“Multidisciplinary strategies for the prevention and treatment of frailty.”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5th International Forum of Sports for All (IFSA), Xian, China. Oct. 2012</w:t>
      </w:r>
    </w:p>
    <w:p w14:paraId="000001D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1E0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Guttmann, R.P.</w:t>
      </w:r>
      <w:r>
        <w:rPr>
          <w:sz w:val="24"/>
          <w:szCs w:val="24"/>
        </w:rPr>
        <w:t>Keynote address, “Clinical Trials in Alzheimer’s disease.” Alzheimer’s Association, Meridian, Mississippi. Oct. 2012.</w:t>
      </w:r>
    </w:p>
    <w:p w14:paraId="000001E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E2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” Accumulation of Inequality at the Cellular Level and Risk Modulation of Alzheimer’s Disease.” Gerontological Society of America. Nov. 2010.</w:t>
      </w:r>
    </w:p>
    <w:p w14:paraId="000001E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mallCaps/>
          <w:sz w:val="28"/>
          <w:szCs w:val="28"/>
        </w:rPr>
      </w:pPr>
    </w:p>
    <w:p w14:paraId="000001E4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 xml:space="preserve"> “Redox Regulation of cysteine-dependent enzymes.” Joint annual meeting of the American Dairy Science Association, Canadian Society of Animal Science, and American Society of Animal Science. Jul. 2009.</w:t>
      </w:r>
    </w:p>
    <w:p w14:paraId="000001E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E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“Guide to better poster presentations.” University of Kentucky, College of Medicine, Postdoctoral Advisory Committee. Nov. 2008.</w:t>
      </w:r>
    </w:p>
    <w:p w14:paraId="000001E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mallCaps/>
          <w:sz w:val="28"/>
          <w:szCs w:val="28"/>
        </w:rPr>
      </w:pPr>
    </w:p>
    <w:p w14:paraId="000001E8" w14:textId="77777777" w:rsidR="00FB4BAB" w:rsidRDefault="00FE089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“Use of Phage-display to identify protein-protein interactions.” University of Kentucky, College of Medicine. Oct. 2008.</w:t>
      </w:r>
    </w:p>
    <w:p w14:paraId="000001E9" w14:textId="77777777" w:rsidR="00FB4BAB" w:rsidRDefault="00FB4BAB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mallCaps/>
          <w:sz w:val="28"/>
          <w:szCs w:val="28"/>
        </w:rPr>
      </w:pPr>
    </w:p>
    <w:p w14:paraId="000001EA" w14:textId="77777777" w:rsidR="00FB4BAB" w:rsidRDefault="00FE089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“Calpain and identification of inhibitors.” FASEB Summer Research Conference. Snowmass, CO. Jul. 2007.</w:t>
      </w:r>
    </w:p>
    <w:p w14:paraId="000001EB" w14:textId="77777777" w:rsidR="00FB4BAB" w:rsidRDefault="00FB4BAB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EC" w14:textId="77777777" w:rsidR="00FB4BAB" w:rsidRDefault="00FE089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“Regulation of cysteine proteases in neurodegeneration.” University of Kentucky, College of Medicine. Lexington, KY. Jan. 2007.</w:t>
      </w:r>
    </w:p>
    <w:p w14:paraId="000001ED" w14:textId="77777777" w:rsidR="00FB4BAB" w:rsidRDefault="00FB4BAB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1E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“Guide to Grant Writing Workshop.” University of Kentucky, Sponsored Program Development. Lexington, KY. Oct. 2004.</w:t>
      </w:r>
    </w:p>
    <w:p w14:paraId="000001E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</w:p>
    <w:p w14:paraId="000001F0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“Careers in Aging Research.” University of Kentucky, School of Public Health. Lexington, KY. Apr. 2004.</w:t>
      </w:r>
    </w:p>
    <w:p w14:paraId="000001F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</w:p>
    <w:p w14:paraId="000001F2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“Oxidation of thiol-dependent enzymes in Alzheimer’s disease.” University of Kentucky, Sanders-Brown Center on Aging. Lexington, KY. Dec. 2003.</w:t>
      </w:r>
    </w:p>
    <w:p w14:paraId="000001F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</w:p>
    <w:p w14:paraId="000001F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“Guide to Grant Writing Workshop.” University of Kentucky, Sponsored Program Development. Lexington, Kentucky. Oct. 2003.</w:t>
      </w:r>
    </w:p>
    <w:p w14:paraId="000001F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</w:p>
    <w:p w14:paraId="000001F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“Careers in Academia.” University of Alabama at Birmingham, Graduate School. Birmingham, AL, Sept. 2002.</w:t>
      </w:r>
    </w:p>
    <w:p w14:paraId="000001F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</w:p>
    <w:p w14:paraId="000001F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“Impact of cysteine oxidation in cell death.” University of Alabama at Birmingham Department of Pharmacology. Birmingham, Alabama. Sept. 2002.</w:t>
      </w:r>
    </w:p>
    <w:p w14:paraId="000001FA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“Regulation of the NMDA receptor by calpain.” University of Pennsylvania, Department of Pharmacology, Alavi-Dabiri Research Council. Philadelphia, PA. Jun. 1999.</w:t>
      </w:r>
    </w:p>
    <w:p w14:paraId="000001FB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</w:p>
    <w:p w14:paraId="000001FC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“Oxidative inactivation of calpain,” Philadelphia, PA. Children’s Hospital of Philadelphia, Philadelphia, PA. Apr. 1998.</w:t>
      </w:r>
    </w:p>
    <w:p w14:paraId="000001F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-360" w:right="-360"/>
        <w:rPr>
          <w:b/>
          <w:bCs/>
          <w:smallCaps/>
          <w:sz w:val="24"/>
          <w:szCs w:val="24"/>
        </w:rPr>
      </w:pPr>
    </w:p>
    <w:p w14:paraId="000001FE" w14:textId="77777777" w:rsidR="00FB4BAB" w:rsidRDefault="00FE0896" w:rsidP="00557614">
      <w:pPr>
        <w:keepLines/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“Calpain and Alzheimer’s disease,” University of Alabama at Birmingham, Graduate School. Birmingham, Alabama. Sept. 1997</w:t>
      </w:r>
    </w:p>
    <w:p w14:paraId="000001FF" w14:textId="77777777" w:rsidR="00FB4BAB" w:rsidRDefault="00FB4BAB">
      <w:pPr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b/>
          <w:bCs/>
          <w:smallCaps/>
          <w:sz w:val="24"/>
          <w:szCs w:val="24"/>
          <w:u w:val="single"/>
        </w:rPr>
      </w:pPr>
    </w:p>
    <w:p w14:paraId="00000202" w14:textId="52735AA7" w:rsidR="00FB4BAB" w:rsidRPr="00C1620E" w:rsidRDefault="00FE0896" w:rsidP="00557614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mallCaps/>
          <w:sz w:val="28"/>
          <w:szCs w:val="28"/>
        </w:rPr>
      </w:pPr>
      <w:r>
        <w:rPr>
          <w:smallCaps/>
          <w:sz w:val="28"/>
          <w:szCs w:val="28"/>
        </w:rPr>
        <w:lastRenderedPageBreak/>
        <w:t>Community Outreach Presentations and Articles</w:t>
      </w:r>
    </w:p>
    <w:p w14:paraId="00000203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Biomarkers and Current Research in Alzheimer's Disease. UWF Leisure Learners. Pensacola, Florida. January 18, 2026.</w:t>
      </w:r>
    </w:p>
    <w:p w14:paraId="00000204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05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8"/>
          <w:szCs w:val="28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Update on Biomarkers and Current Research in Alzheimer's Disease. Azalea Trace, Pensacola, Florida. November 17, 2025.</w:t>
      </w:r>
    </w:p>
    <w:p w14:paraId="0000020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mallCaps/>
          <w:sz w:val="28"/>
          <w:szCs w:val="28"/>
        </w:rPr>
      </w:pPr>
    </w:p>
    <w:p w14:paraId="00000207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Breakthroughs in Alzheimer's Research. Five Flags Rotary Club. Pensacola, Florida. Feb. 3, 2025.</w:t>
      </w:r>
    </w:p>
    <w:p w14:paraId="00000208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09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Unlocking Hope: The Latest Breakthroughs in Alzheimer's Research and Care. First United Methodist Church. Pensacola, Florida. Sept. 19, 2024.</w:t>
      </w:r>
    </w:p>
    <w:p w14:paraId="0000020A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0B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Unlocking Hope: The Dementia Force Awakens. Invited speaker to senior professionals group and community leaders, Pensacola, FL. Sept. 15, 2024.</w:t>
      </w:r>
    </w:p>
    <w:p w14:paraId="0000020C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0D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Aging and Dementia. Merrill Lynch. Pensacola, Florida. Feb 27, 2024.</w:t>
      </w:r>
    </w:p>
    <w:p w14:paraId="0000020E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0F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Insights on Aging and Alzheimer’s disease for nursing students. Alzheimer’s Association. Pensacola, Florida. June 20, 2023.</w:t>
      </w:r>
    </w:p>
    <w:p w14:paraId="00000210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11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“Biomarkers in Alzheimer’s Disease”. Leisure Learning UWF, Pensacola, Fl.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February 20, 2023.</w:t>
      </w:r>
    </w:p>
    <w:p w14:paraId="00000212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13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Weekly sponsored one-minute radio public service announcement, “The Senior Moment.” NPR Public Radio Station, WUWF 88.1FM. 2011-2022, Pensacola, Florida.</w:t>
      </w:r>
    </w:p>
    <w:p w14:paraId="00000214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15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“Clinical trials Alzheimer’s Disease: an update for 2021” Dementia Education Forum. Pensacola, Fl.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April 14, 2021 (sponsor: Home Care Solutions).</w:t>
      </w:r>
    </w:p>
    <w:p w14:paraId="00000216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17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“Biomarkers in Alzheimer’s disease.” Dementia Education Forum. Pensacola, Fl.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January 12, 2021 (sponsor: Home Care Solutions).</w:t>
      </w:r>
    </w:p>
    <w:p w14:paraId="00000218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19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“Updates on A.D. research in 2020”. Leisure Learning UWF, Pensacola, Fl.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November 9, 2020.</w:t>
      </w:r>
    </w:p>
    <w:p w14:paraId="0000021A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1B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“A Peek Behind the Dementia Curtain.” Dementia panel discussion. Nativity Catholic Church. Pensacola, Fl. September 30, 2019.</w:t>
      </w:r>
    </w:p>
    <w:p w14:paraId="0000021C" w14:textId="77777777" w:rsidR="00FB4BAB" w:rsidRDefault="00FB4BAB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1D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“Current Research on Delaying and Defeating Dementia.” Sacred Heart Senior Spirit Healthy Living Series, Pensacola, Fl.</w:t>
      </w: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August 21, 2019.</w:t>
      </w:r>
    </w:p>
    <w:p w14:paraId="0000021F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“Clinical trials and early detection strategies in Alzheimer’s Disease.” Azalea Trace, Pensacola, Fl.</w:t>
      </w: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August 9, 2019.</w:t>
      </w:r>
    </w:p>
    <w:p w14:paraId="00000220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21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“Research and caregiver symposium: Clinical Trials in Dementia.” Alzheimer’s Association, Pensacola, Fl.</w:t>
      </w: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March 20, 2019.</w:t>
      </w:r>
    </w:p>
    <w:p w14:paraId="00000222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23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“Moving Medicine Forward with Clinical Trials in Dementia.” YourLife of Pensacola Memory Care, Pensacola, Fl.</w:t>
      </w: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March 7, 2019.</w:t>
      </w:r>
    </w:p>
    <w:p w14:paraId="00000224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25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Guttmann, R.P.</w:t>
      </w:r>
      <w:r>
        <w:rPr>
          <w:sz w:val="24"/>
          <w:szCs w:val="24"/>
        </w:rPr>
        <w:t>“Moving Medicine Forward with Clinical Trials in Dementia.” YourLife of Pensacola Memory Care, Pensacola, Fl.</w:t>
      </w: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February 28, 2019.</w:t>
      </w:r>
    </w:p>
    <w:p w14:paraId="00000226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27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“Modern Aging and Living Free from Dementia.” Masonic Lodge Education Series, Pensacola, Fl.</w:t>
      </w: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February 12, 2019.</w:t>
      </w:r>
    </w:p>
    <w:p w14:paraId="00000228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29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“Alzheimer’s Disease Awareness Month Interview.” Navarre Free Press, Navarre, Fl.</w:t>
      </w: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June 2018.</w:t>
      </w:r>
    </w:p>
    <w:p w14:paraId="0000022A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2B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  “</w:t>
      </w:r>
      <w:r>
        <w:rPr>
          <w:sz w:val="24"/>
          <w:szCs w:val="24"/>
        </w:rPr>
        <w:t>Alzheimer’s Disease: A Personal and Scientific Perspective.” Interview on inStudio with Jeff Weeks, WSRE TV. May 2018.</w:t>
      </w:r>
    </w:p>
    <w:p w14:paraId="0000022C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2D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“Alzheimer’s Disease Clinical Trials.” Clarity Pointe Memory Care, Pensacola, Fl.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Pensacola, Pensacola, Fl.</w:t>
      </w: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February 22, 2018.</w:t>
      </w:r>
    </w:p>
    <w:p w14:paraId="0000022E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2F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“New clinical research in Alzheimer’s Disease.” Leisure Timers. First Baptist Church of Pensacola, Pensacola, Fl.</w:t>
      </w: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January 16, 2018.</w:t>
      </w:r>
    </w:p>
    <w:p w14:paraId="00000230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31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“Clinical Trials in Alzheimer’s Disease.” Leisure Learning UWF, Pensacola, Fl.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November 13, 2017.</w:t>
      </w:r>
    </w:p>
    <w:p w14:paraId="00000232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33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“Understanding Dementia.” Area Agency on Aging, Pensacola, Fl.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October 19, 2017.</w:t>
      </w:r>
    </w:p>
    <w:p w14:paraId="00000234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35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“Aging in Northwest Florida.” Milton Quilt Guild, Milton, Fl.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October 8, 2017.</w:t>
      </w:r>
    </w:p>
    <w:p w14:paraId="00000236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37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“Alzheimer’s disease and our community.” Panhandle Tiger Bay Club, Pensacola, Fl.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June 16, 2017.</w:t>
      </w:r>
    </w:p>
    <w:p w14:paraId="00000238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39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“How to reduce your risk of A.D..” Clarity Pointe Memory Care, Pensacola, Fl.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May 18, 2017.</w:t>
      </w:r>
    </w:p>
    <w:p w14:paraId="0000023A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3B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“Current and future trends in Dementia Care.” Sacred Heart Hospital, Continuing Education. Pensacola, Fl.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January 19, 2017.</w:t>
      </w:r>
    </w:p>
    <w:p w14:paraId="0000023C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3D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“Live Long and Prosper: Aging in the 21</w:t>
      </w:r>
      <w:r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Century”. Leisure Timers. First Baptist Church of Pensacola, Pensacola, Fl.</w:t>
      </w: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November 11, 2016</w:t>
      </w:r>
    </w:p>
    <w:p w14:paraId="0000023E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3F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“Health Focus: Preventing Falls for Seniors.” YMCA Newsletter, Pensacola, Fl.</w:t>
      </w: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http://www.ymcanwfl.org/newsletter, May 2016</w:t>
      </w:r>
    </w:p>
    <w:p w14:paraId="00000240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41" w14:textId="594D86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 xml:space="preserve">“Making your business dementia-friendly.” Council on Aging, May 26, 2016. Escambia County, Florida. </w:t>
      </w:r>
    </w:p>
    <w:p w14:paraId="0E2C6670" w14:textId="77777777" w:rsidR="001E53A8" w:rsidRDefault="001E53A8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43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 xml:space="preserve">“Making your business dementia-friendly.” Perdido Bay Chamber of Commerce. March 2016 Perdido Bay, Florida.  </w:t>
      </w:r>
    </w:p>
    <w:p w14:paraId="00000244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45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 xml:space="preserve">“Home Health assessment for Patients with Dementia and their Caregivers.” Aging Insights Seminar Series for Leisure Learning. March 2, 2016. Pensacola, Florida. </w:t>
      </w:r>
    </w:p>
    <w:p w14:paraId="00000246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47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 xml:space="preserve">“The Top Ten Activities for Healthy Aging: Mind, Body, and Spirit.” Senior Adult Ministry Team of Resurrection Lutheran Church. February 3, 2016. Perdido Bay, Florida. </w:t>
      </w:r>
    </w:p>
    <w:p w14:paraId="00000249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Guttmann, R.P. </w:t>
      </w:r>
      <w:r>
        <w:rPr>
          <w:sz w:val="24"/>
          <w:szCs w:val="24"/>
        </w:rPr>
        <w:t xml:space="preserve">“Making your business Dementia Friendly Training Program.” Home Instead. February 2, 2016. Pensacola, Florida. </w:t>
      </w:r>
    </w:p>
    <w:p w14:paraId="0000024A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4B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“Alzheimer’s disease and other dementias.” Senior Alliance Education Series. February 2, 2016. Pensacola, Florida</w:t>
      </w:r>
    </w:p>
    <w:p w14:paraId="0000024C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4D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 xml:space="preserve">“Clinical Trials in Alzheimer’s Disease.” Aging Insights Seminar Series for Leisure Learning. January 20, 2016. Pensacola, Florida. </w:t>
      </w:r>
    </w:p>
    <w:p w14:paraId="0000024E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4F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“Strategies for the Alzheimer’s Caregiver.” TEDMED at Wahoo Stadium, presented by Baptist Health Care. November 20, 2015. Pensacola, Florida. </w:t>
      </w:r>
    </w:p>
    <w:p w14:paraId="00000250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51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and LeBlanc, B. “Strategies for Interacting with dementia as a First Responder.” Crisis Intervention Team Training program for law enforcement. November 19, 2015. Center for Continuing Education, University of South Alabama. Mobile, Alabama.</w:t>
      </w:r>
    </w:p>
    <w:p w14:paraId="00000252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53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“Bridging the Gap in an intergenerational workforce.” 5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Annual Employee Relations Symposium. University of West Florida. November 17, 2015.</w:t>
      </w:r>
      <w:r>
        <w:rPr>
          <w:b/>
          <w:bCs/>
          <w:sz w:val="24"/>
          <w:szCs w:val="24"/>
        </w:rPr>
        <w:t xml:space="preserve"> </w:t>
      </w:r>
    </w:p>
    <w:p w14:paraId="00000254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55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“Rising to the Challenge to Defeat Alzheimer’s Disease.” November 4, 2015. Covenant Alzheimer Services/UWF Center on Aging. Pensacola, Florida.</w:t>
      </w:r>
      <w:r>
        <w:rPr>
          <w:b/>
          <w:bCs/>
          <w:sz w:val="24"/>
          <w:szCs w:val="24"/>
        </w:rPr>
        <w:t xml:space="preserve"> </w:t>
      </w:r>
    </w:p>
    <w:p w14:paraId="00000256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57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</w:t>
      </w:r>
      <w:r>
        <w:rPr>
          <w:sz w:val="24"/>
          <w:szCs w:val="24"/>
        </w:rPr>
        <w:t>., and LeBlanc. B. “Living with Early Onset Alzheimer’s disease.” 2015 Generational Resilience Conference “Survive and Thrive,” Mobile AL. Oct. 2015</w:t>
      </w:r>
    </w:p>
    <w:p w14:paraId="00000258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59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“UWF Center on Aging.” August 27, 2015. Pace Rotary Club. Pace, Florida.</w:t>
      </w:r>
      <w:r>
        <w:rPr>
          <w:b/>
          <w:bCs/>
          <w:sz w:val="24"/>
          <w:szCs w:val="24"/>
        </w:rPr>
        <w:t xml:space="preserve"> </w:t>
      </w:r>
    </w:p>
    <w:p w14:paraId="0000025A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5B" w14:textId="740C785C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“Top 10 Successful Aging Strategies”. August 18, 2015. Bob Hope Village (Air Force Enlisted Village, Inc). Shalimar, Florida.</w:t>
      </w:r>
      <w:r>
        <w:rPr>
          <w:b/>
          <w:bCs/>
          <w:sz w:val="24"/>
          <w:szCs w:val="24"/>
        </w:rPr>
        <w:t xml:space="preserve"> </w:t>
      </w:r>
    </w:p>
    <w:p w14:paraId="0000025C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5D" w14:textId="77777777" w:rsidR="00FB4BAB" w:rsidRDefault="00FE0896" w:rsidP="00557614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“Epigenetics and Smokin’ Grandma.” February 26, 2015. Leisure Learning Society, UWF. Pensacola, Florida.</w:t>
      </w:r>
      <w:r>
        <w:rPr>
          <w:b/>
          <w:bCs/>
          <w:sz w:val="24"/>
          <w:szCs w:val="24"/>
        </w:rPr>
        <w:t xml:space="preserve"> </w:t>
      </w:r>
    </w:p>
    <w:p w14:paraId="0000025E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5F" w14:textId="47828F99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“The 10 Habits of a Healthy Brain”. February 24, 2015. Pacifica Senior Living Creekside. Pensacola, Florida.</w:t>
      </w:r>
      <w:r>
        <w:rPr>
          <w:b/>
          <w:bCs/>
          <w:sz w:val="24"/>
          <w:szCs w:val="24"/>
        </w:rPr>
        <w:t xml:space="preserve"> </w:t>
      </w:r>
    </w:p>
    <w:p w14:paraId="00000260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61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 “Aging and Alzheimer’s Disease research at UWF.” November 12, 2014. Gulf Isle Neighbors Community Group. Pensacola, Florida. </w:t>
      </w:r>
    </w:p>
    <w:p w14:paraId="00000262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63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 “Aging Seminar Series at UWF Center on Aging.” October 20, 2014. ARGO NEWS, UWF. Pensacola, Florida. </w:t>
      </w:r>
    </w:p>
    <w:p w14:paraId="00000265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“Trends in Aging Medicine.” September 19, 2014. Medical Center Clinic. Gulf Breeze, Florida. </w:t>
      </w:r>
    </w:p>
    <w:p w14:paraId="00000266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67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“Treatment myths and current research in Alzheimer’s.” September 11, 2014. Covenant Hospice (Alzheimer’s Support Group). Milton, Florida.</w:t>
      </w:r>
    </w:p>
    <w:p w14:paraId="00000268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69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“Current Controversies in Alzheimer’s Disease - Tauists versus the βaptists.” August Gulf Coast Science Café. August 18, 2014.</w:t>
      </w:r>
    </w:p>
    <w:p w14:paraId="0000026A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6B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“Successful aging strategies.” Milton Quilt Club. July 14, 2014. Milton, Florida.</w:t>
      </w:r>
    </w:p>
    <w:p w14:paraId="0000026D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Guttmann, R.P. </w:t>
      </w:r>
      <w:r>
        <w:rPr>
          <w:sz w:val="24"/>
          <w:szCs w:val="24"/>
        </w:rPr>
        <w:t>“Art therapy with older adults.” UWF Arts and Aging. May 21, 2014. Pensacola, Florida.</w:t>
      </w:r>
    </w:p>
    <w:p w14:paraId="0000026E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6F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“Alzheimer’s Disease: past, present, and future.” Phi Delta Kappa annual meeting. March 27, 2014. Pensacola, Florida.</w:t>
      </w:r>
    </w:p>
    <w:p w14:paraId="00000270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71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“What we have learned from Centenarians.” Azalea Trace. March 6, 2014. Pensacola, Florida.</w:t>
      </w:r>
    </w:p>
    <w:p w14:paraId="00000272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73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“Alzheimer’s Disease Research at UWF.” WUWF interview with Sandra Averhart. November 22, 2013.</w:t>
      </w:r>
    </w:p>
    <w:p w14:paraId="00000274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75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“Communicating with Older Adults.” September 18, 2013. Merrill Lynch, Pensacola, Florida.</w:t>
      </w:r>
    </w:p>
    <w:p w14:paraId="00000276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77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Guttmann, R.P.”</w:t>
      </w:r>
      <w:r>
        <w:rPr>
          <w:sz w:val="24"/>
          <w:szCs w:val="24"/>
        </w:rPr>
        <w:t xml:space="preserve"> How to Age Well: Think. Adapt. Succeed.”. Summer Education Series 2013. Covenant Hospice. Pensacola, Florida. Jul. 2013.</w:t>
      </w:r>
    </w:p>
    <w:p w14:paraId="00000278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79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“Successful Aging Strategies Across the Lifespan.” University of West Florida. University Advancement Division. Pensacola, Florida. Jul. 2013.</w:t>
      </w:r>
    </w:p>
    <w:p w14:paraId="0000027A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7B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“Art Therapy and Aging.” June 7, 2013. University of West Florida</w:t>
      </w:r>
    </w:p>
    <w:p w14:paraId="0000027C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7D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“Resiliency Across the Lifespan.” June 4, 2013. Leisure Learning Society, University of West Florida </w:t>
      </w:r>
    </w:p>
    <w:p w14:paraId="0000027E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7F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“Positively Aging.” May 23, 2013. Azalea Trace Retirement Community, Pensacola, Florida</w:t>
      </w:r>
    </w:p>
    <w:p w14:paraId="00000280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81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“The Future in Aging and Alzheimer’s Disease.” May 13, 2013. Escarosa Dental Society. Pensacola, Florida</w:t>
      </w:r>
    </w:p>
    <w:p w14:paraId="00000282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83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“From Neurons to Society: The Impacts of Dementia on Us All.” Apr. 2, 9, and 16, 2013. Leisure Learning Society, University of West Florida</w:t>
      </w:r>
      <w:r>
        <w:rPr>
          <w:b/>
          <w:bCs/>
          <w:sz w:val="24"/>
          <w:szCs w:val="24"/>
        </w:rPr>
        <w:t>.</w:t>
      </w:r>
    </w:p>
    <w:p w14:paraId="00000284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85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</w:t>
      </w:r>
      <w:r>
        <w:rPr>
          <w:sz w:val="24"/>
          <w:szCs w:val="24"/>
        </w:rPr>
        <w:t>.  “Myths, Allegations and Things Left Unsaid about Alzheimer’s disease.” Covenant Hospice/Alzheimer’s Family Services. Pensacola, Florida. Feb. 2013.</w:t>
      </w:r>
    </w:p>
    <w:p w14:paraId="00000286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87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  </w:t>
      </w:r>
      <w:r>
        <w:rPr>
          <w:sz w:val="24"/>
          <w:szCs w:val="24"/>
        </w:rPr>
        <w:t>“The Diabetes / Dementia Connection.”  Pacifica Senior Living Creekside. February 21,  2013. Pensacola, Florida.</w:t>
      </w:r>
      <w:r>
        <w:rPr>
          <w:b/>
          <w:bCs/>
          <w:sz w:val="24"/>
          <w:szCs w:val="24"/>
        </w:rPr>
        <w:t xml:space="preserve"> </w:t>
      </w:r>
    </w:p>
    <w:p w14:paraId="00000288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89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  “UWF’s Center on Aging. “ West Florida Hospital. January 22, 2013. Pensacola, Florida.</w:t>
      </w:r>
    </w:p>
    <w:p w14:paraId="0000028A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8B" w14:textId="77777777" w:rsidR="00FB4BAB" w:rsidRDefault="00FE0896" w:rsidP="00557614">
      <w:pPr>
        <w:keepLines/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 “Understanding Alzheimer’s disease” BayRidge at Westminster Village. January 27, 2013. Spanish Fort, Alabama.</w:t>
      </w:r>
    </w:p>
    <w:p w14:paraId="0000028C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8D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 “Alzheimer’s Disease and current clinical trials.” December 6. 2012. Pacifica Senior Living Creekside. Pensacola, Florida. </w:t>
      </w:r>
    </w:p>
    <w:p w14:paraId="0000028E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8F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 “Health, Aging and Alzheimer’s Disease.” November 9, 2012. Westwood Men’s Breakfast. Fort Walton Beach. </w:t>
      </w:r>
    </w:p>
    <w:p w14:paraId="00000290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91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“Alzheimer’s disease and dementia.” Sept. 19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, 26, and October 3, 2012. Leisure Learning Society, University of West Florida.</w:t>
      </w:r>
    </w:p>
    <w:p w14:paraId="00000293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Guttmann, R.P. </w:t>
      </w:r>
      <w:r>
        <w:rPr>
          <w:sz w:val="24"/>
          <w:szCs w:val="24"/>
        </w:rPr>
        <w:t>“Aging and Alzheimer’s Disease.” August 14, 2012. Alzheimer’s Family Services. October 5, 2012. Pensacola, Florida.</w:t>
      </w:r>
    </w:p>
    <w:p w14:paraId="00000294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95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“Successful Aging and You.” July 2 and 9, 2012. Leisure Learning Society, University of West Florida.</w:t>
      </w:r>
    </w:p>
    <w:p w14:paraId="00000296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97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“Current trends in Alzheimer’s disease research.” Covenant Hospice. Jun. 2012.</w:t>
      </w:r>
    </w:p>
    <w:p w14:paraId="00000298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99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“The coming of age in aging research.” Area Agency on Aging (Area 1). May 2012.</w:t>
      </w:r>
    </w:p>
    <w:p w14:paraId="0000029A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9B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“Guide to better poster presentations.” University of Kentucky, College of Medicine, Postdoctoral Advisory Committee. Nov. 2010.</w:t>
      </w:r>
    </w:p>
    <w:p w14:paraId="0000029C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9D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“Guide to better poster presentations.” University of Kentucky, College of Medicine, Postdoctoral Advisory Committee. Nov. 2009.</w:t>
      </w:r>
    </w:p>
    <w:p w14:paraId="0000029E" w14:textId="77777777" w:rsidR="00FB4BAB" w:rsidRDefault="00FB4BAB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9F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“Oxidative-regulation of thiol proteases,” University of Kentucky. Sanders-Brown </w:t>
      </w:r>
    </w:p>
    <w:p w14:paraId="000002A0" w14:textId="77777777" w:rsidR="00FB4BAB" w:rsidRDefault="00FE0896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sz w:val="24"/>
          <w:szCs w:val="24"/>
        </w:rPr>
        <w:t>Center on Aging. Lexington, KY. Oct. 2001.</w:t>
      </w:r>
    </w:p>
    <w:p w14:paraId="000002A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720" w:right="-360" w:hanging="1080"/>
        <w:rPr>
          <w:sz w:val="24"/>
          <w:szCs w:val="24"/>
        </w:rPr>
      </w:pPr>
    </w:p>
    <w:p w14:paraId="000002A2" w14:textId="77777777" w:rsidR="00FB4BAB" w:rsidRDefault="00FE0896" w:rsidP="00557614">
      <w:pPr>
        <w:pStyle w:val="Heading9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</w:tabs>
        <w:rPr>
          <w:b/>
          <w:bCs/>
          <w:sz w:val="24"/>
          <w:szCs w:val="24"/>
        </w:rPr>
      </w:pPr>
      <w:r>
        <w:t>Community Interviews</w:t>
      </w:r>
    </w:p>
    <w:p w14:paraId="000002A3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 xml:space="preserve">“Vascular Dementia and Aging.” WUWF, Interview with Sandra Averhart, Aug. 2019. </w:t>
      </w:r>
    </w:p>
    <w:p w14:paraId="000002A4" w14:textId="77777777" w:rsidR="00FB4BAB" w:rsidRDefault="00FB4BAB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A5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R.P., </w:t>
      </w:r>
      <w:r>
        <w:rPr>
          <w:sz w:val="24"/>
          <w:szCs w:val="24"/>
        </w:rPr>
        <w:t>LeBlanc, B., and Robello, S. “Clinical Trials and Alzheimer’s Disease.” BLAB TV/Rolling with Madrina. Dec. 2018.</w:t>
      </w:r>
    </w:p>
    <w:p w14:paraId="000002A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A7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“Update on Alzheimer’s disease research with Sandra Averhart.” NPR Public Radio Station, WUWF 88.1FM.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Pensacola, Fl.</w:t>
      </w: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April 2018.</w:t>
      </w:r>
    </w:p>
    <w:p w14:paraId="000002A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A9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 xml:space="preserve">“Consciousness and Alzheimer’s disease.” WUWF, Interview with Sandra Averhart, Nov. 2017. </w:t>
      </w:r>
    </w:p>
    <w:p w14:paraId="000002A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AB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“Early Onset Alzheimer’s.” Council on Aging, Coming of Age T.V. Aired on October 25, 2017, and online.</w:t>
      </w:r>
    </w:p>
    <w:p w14:paraId="000002A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AD" w14:textId="7777777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“An Aging Florida.” Ballinger Publishing.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http://www.ballingerpublishing.com/an-aging-florida/. Spring. 2016</w:t>
      </w:r>
    </w:p>
    <w:p w14:paraId="000002A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AF" w14:textId="1C260657" w:rsidR="00FB4BAB" w:rsidRDefault="00FE0896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“Winning with Annalee.”</w:t>
      </w: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BLAB TV-Mainstay Financial-Annalee Leonard interview with Dr. Guttmann. June. 2016. (online).</w:t>
      </w:r>
    </w:p>
    <w:p w14:paraId="79CDEF80" w14:textId="77777777" w:rsidR="001E53A8" w:rsidRDefault="001E53A8" w:rsidP="00557614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B1" w14:textId="77777777" w:rsidR="00FB4BAB" w:rsidRDefault="00FE0896" w:rsidP="001E53A8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 xml:space="preserve">and LeBlanc, B. “Living with Early Onset Alzheimer’s Disease.” WUWF Special Series. Nov. 2015. </w:t>
      </w:r>
    </w:p>
    <w:p w14:paraId="000002B2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B3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“Healthy minds, Healthy bodies.” October 21, 2014. Cat Country 1620 AM. Hosted by Annalee Leonard.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Pensacola, Florida.</w:t>
      </w:r>
    </w:p>
    <w:p w14:paraId="000002B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b/>
          <w:bCs/>
          <w:sz w:val="24"/>
          <w:szCs w:val="24"/>
        </w:rPr>
      </w:pPr>
    </w:p>
    <w:p w14:paraId="000002B5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Guttmann, R.P. </w:t>
      </w:r>
      <w:r>
        <w:rPr>
          <w:sz w:val="24"/>
          <w:szCs w:val="24"/>
        </w:rPr>
        <w:t>“Conversations with Jeff Weeks.” Television interview. Aired Sept. 26, 27, 29, 2013, and online. WSRE. Pensacola, Florida.</w:t>
      </w:r>
    </w:p>
    <w:p w14:paraId="000002B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</w:p>
    <w:p w14:paraId="000002B7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>“Resiliency in Aging.” March 19, 2013. Cat Country 1620 AM. Hosted by Annalee Leonard/ Dan Morris.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Pensacola, Fl.</w:t>
      </w:r>
    </w:p>
    <w:p w14:paraId="000002B9" w14:textId="77777777" w:rsidR="00FB4BAB" w:rsidRDefault="00FE0896" w:rsidP="001E53A8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Guttmann, R.P.</w:t>
      </w:r>
      <w:r>
        <w:rPr>
          <w:sz w:val="24"/>
          <w:szCs w:val="24"/>
        </w:rPr>
        <w:t xml:space="preserve">  “Educating about Aging.” November 13, 2012. Cat Country 1620 AM. Hosted by Annalee Leonard/ Dan Morris. Pensacola, Florida.</w:t>
      </w:r>
    </w:p>
    <w:p w14:paraId="000002B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mallCaps/>
          <w:sz w:val="28"/>
          <w:szCs w:val="28"/>
          <w:u w:val="single"/>
        </w:rPr>
      </w:pPr>
    </w:p>
    <w:p w14:paraId="000002BB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</w:rPr>
      </w:pPr>
      <w:r>
        <w:rPr>
          <w:b/>
          <w:bCs/>
          <w:sz w:val="24"/>
          <w:szCs w:val="24"/>
        </w:rPr>
        <w:t>Guttmann, R.P.</w:t>
      </w:r>
      <w:r>
        <w:rPr>
          <w:sz w:val="24"/>
          <w:szCs w:val="24"/>
        </w:rPr>
        <w:t xml:space="preserve">  “Elder Abuse and Elder Justice.” May 17, 2012. Cat Country 1620 AM. Hosted by Annalee Leonard/ Dan Morris. Pensacola, Florida.</w:t>
      </w:r>
    </w:p>
    <w:p w14:paraId="233467C1" w14:textId="77777777" w:rsidR="00FE0896" w:rsidRDefault="00FE0896" w:rsidP="00FE0896">
      <w:pPr>
        <w:spacing w:after="120"/>
        <w:rPr>
          <w:sz w:val="24"/>
          <w:szCs w:val="24"/>
        </w:rPr>
      </w:pPr>
    </w:p>
    <w:p w14:paraId="51C8C777" w14:textId="1DB279E8" w:rsidR="00FE0896" w:rsidRPr="005F704C" w:rsidRDefault="00FE0896" w:rsidP="00FE0896">
      <w:pPr>
        <w:pStyle w:val="Heading8"/>
        <w:rPr>
          <w:b w:val="0"/>
          <w:smallCaps/>
        </w:rPr>
      </w:pPr>
      <w:r>
        <w:rPr>
          <w:b w:val="0"/>
          <w:smallCaps/>
        </w:rPr>
        <w:t>Supervised Student Awards</w:t>
      </w:r>
    </w:p>
    <w:p w14:paraId="7EA04C0E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D’Juan Wimberly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$3,000. Summer 2025</w:t>
      </w:r>
    </w:p>
    <w:p w14:paraId="6692BD61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Bryley Lyublanovits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$2,000. Summer 2025</w:t>
      </w:r>
    </w:p>
    <w:p w14:paraId="26781BAA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Alayna Kliche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$2,000. Summer 2025</w:t>
      </w:r>
    </w:p>
    <w:p w14:paraId="68CA1209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Carly Goodman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$3,000. Summer 2025</w:t>
      </w:r>
    </w:p>
    <w:p w14:paraId="2B22D5D6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Joseph Flannigan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$2,000. Summer 2025</w:t>
      </w:r>
    </w:p>
    <w:p w14:paraId="7272422A" w14:textId="77777777" w:rsidR="00FE0896" w:rsidRDefault="00FE0896" w:rsidP="00557614">
      <w:pPr>
        <w:keepLines/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Calypsa Coursey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$3,000. Summer 2025</w:t>
      </w:r>
    </w:p>
    <w:p w14:paraId="246133C7" w14:textId="77777777" w:rsidR="00FE0896" w:rsidRPr="00FE0896" w:rsidRDefault="00FE0896" w:rsidP="00557614">
      <w:pPr>
        <w:keepLines/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Bonnie Bruner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Summer Undergraduate Research Program. $3,000. </w:t>
      </w:r>
      <w:r>
        <w:rPr>
          <w:sz w:val="24"/>
          <w:szCs w:val="24"/>
        </w:rPr>
        <w:t>Summer 2025</w:t>
      </w:r>
    </w:p>
    <w:p w14:paraId="400C3023" w14:textId="77777777" w:rsidR="00FE0896" w:rsidRPr="00FE0896" w:rsidRDefault="00FE0896" w:rsidP="00557614">
      <w:pPr>
        <w:pStyle w:val="BodyTextIndent"/>
        <w:keepLines/>
      </w:pPr>
      <w:r>
        <w:t>Caleb Hanners</w:t>
      </w:r>
      <w:r>
        <w:tab/>
        <w:t>Summer Undergraduate Research Program. $500. Summer 2025</w:t>
      </w:r>
    </w:p>
    <w:p w14:paraId="2E9F7633" w14:textId="77777777" w:rsidR="00FE0896" w:rsidRPr="00FE0896" w:rsidRDefault="00FE0896" w:rsidP="00557614">
      <w:pPr>
        <w:pStyle w:val="BodyTextIndent"/>
        <w:keepLines/>
      </w:pPr>
      <w:r>
        <w:t>Sean Bacon</w:t>
      </w:r>
      <w:r>
        <w:tab/>
        <w:t>Summer Undergraduate Foundations (SURF). $500. Summer 2025</w:t>
      </w:r>
    </w:p>
    <w:p w14:paraId="368640F2" w14:textId="77777777" w:rsidR="00FE0896" w:rsidRPr="00FE0896" w:rsidRDefault="00FE0896" w:rsidP="00557614">
      <w:pPr>
        <w:pStyle w:val="BodyTextIndent"/>
        <w:keepLines/>
      </w:pPr>
      <w:r>
        <w:t>Bonnie Bruner</w:t>
      </w:r>
      <w:r>
        <w:tab/>
        <w:t>Summer Undergraduate Research Program. $2500. Summer 2024</w:t>
      </w:r>
    </w:p>
    <w:p w14:paraId="57764327" w14:textId="77777777" w:rsidR="00FE0896" w:rsidRPr="00FE0896" w:rsidRDefault="00FE0896" w:rsidP="00557614">
      <w:pPr>
        <w:pStyle w:val="BodyTextIndent"/>
        <w:keepLines/>
      </w:pPr>
      <w:r>
        <w:t>Caleb Hanners</w:t>
      </w:r>
      <w:r>
        <w:tab/>
        <w:t>Summer Undergraduate Research Program. $500. Summer 2024</w:t>
      </w:r>
    </w:p>
    <w:p w14:paraId="6EFB14B1" w14:textId="77777777" w:rsidR="00FE0896" w:rsidRPr="00FE0896" w:rsidRDefault="00FE0896" w:rsidP="00557614">
      <w:pPr>
        <w:pStyle w:val="BodyTextIndent"/>
        <w:keepLines/>
      </w:pPr>
      <w:r>
        <w:t>Emily Ramsden</w:t>
      </w:r>
      <w:r>
        <w:tab/>
        <w:t>Summer Undergraduate Research Program. $2500. Summer 2024</w:t>
      </w:r>
    </w:p>
    <w:p w14:paraId="1693C78A" w14:textId="77777777" w:rsidR="00B01DF0" w:rsidRDefault="00FE0896" w:rsidP="00557614">
      <w:pPr>
        <w:pStyle w:val="BodyTextIndent"/>
        <w:keepLines/>
      </w:pPr>
      <w:r>
        <w:t>Bonnie Bruner</w:t>
      </w:r>
      <w:r>
        <w:tab/>
        <w:t xml:space="preserve">National Conference on Undergraduate Research </w:t>
      </w:r>
    </w:p>
    <w:p w14:paraId="43FBA08A" w14:textId="57630262" w:rsidR="00FE0896" w:rsidRPr="00FE0896" w:rsidRDefault="004660C5" w:rsidP="00557614">
      <w:pPr>
        <w:pStyle w:val="BodyTextIndent"/>
        <w:keepLines/>
      </w:pPr>
      <w:r>
        <w:tab/>
        <w:t xml:space="preserve">Summer 2024 </w:t>
      </w:r>
      <w:r>
        <w:tab/>
        <w:t xml:space="preserve">(NCUR). $500 </w:t>
      </w:r>
    </w:p>
    <w:p w14:paraId="274A9804" w14:textId="77777777" w:rsidR="00FE0896" w:rsidRPr="00FE0896" w:rsidRDefault="00FE0896" w:rsidP="00FE0896">
      <w:pPr>
        <w:tabs>
          <w:tab w:val="left" w:pos="4320"/>
        </w:tabs>
      </w:pPr>
      <w:r>
        <w:rPr>
          <w:sz w:val="24"/>
          <w:szCs w:val="24"/>
        </w:rPr>
        <w:t>T’Yanna Williams</w:t>
      </w:r>
      <w:r>
        <w:rPr>
          <w:sz w:val="24"/>
          <w:szCs w:val="24"/>
        </w:rPr>
        <w:tab/>
        <w:t>OUR Project Award, Cycle 1, 2024/2025. $500</w:t>
      </w:r>
    </w:p>
    <w:p w14:paraId="73B688AC" w14:textId="77777777" w:rsidR="00FE0896" w:rsidRPr="00FE0896" w:rsidRDefault="00FE0896" w:rsidP="00FE0896">
      <w:pPr>
        <w:tabs>
          <w:tab w:val="left" w:pos="4320"/>
        </w:tabs>
      </w:pPr>
      <w:r>
        <w:rPr>
          <w:sz w:val="24"/>
          <w:szCs w:val="24"/>
        </w:rPr>
        <w:t>Calypsa Coursey</w:t>
      </w:r>
      <w:r>
        <w:rPr>
          <w:sz w:val="24"/>
          <w:szCs w:val="24"/>
        </w:rPr>
        <w:tab/>
        <w:t>OUR Works! 2024/2025. Federal Work Study</w:t>
      </w:r>
    </w:p>
    <w:p w14:paraId="4D995046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Bonnie Bruner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OUR award, Fall/Spring 2023/2024. $500</w:t>
      </w:r>
    </w:p>
    <w:p w14:paraId="0DA96E64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Zina Yousef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OUR award, Fall/Spring 2023/2024. $500</w:t>
      </w:r>
    </w:p>
    <w:p w14:paraId="37FCA774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Bryley Lyublanovits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OUR award, Fall/Spring 2023/2024. $500</w:t>
      </w:r>
    </w:p>
    <w:p w14:paraId="72B0DEA9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Maddy Scott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Kugelman Honors Thesis. $2,600. Fall 2023-Spring 2024.</w:t>
      </w:r>
    </w:p>
    <w:p w14:paraId="065AEB37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Maddy Scott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$2500. Summer 2023</w:t>
      </w:r>
    </w:p>
    <w:p w14:paraId="68FE4D28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Daniel Neidigk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$2500. Summer 2023</w:t>
      </w:r>
    </w:p>
    <w:p w14:paraId="7EE2EFDD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Lauren Kemp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$2500. Summer 2023</w:t>
      </w:r>
    </w:p>
    <w:p w14:paraId="6318E68C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Lexie Tremaine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$2500. Summer 2023</w:t>
      </w:r>
    </w:p>
    <w:p w14:paraId="4D516D0A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Samantha MacFarland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$2500. Summer 2023</w:t>
      </w:r>
    </w:p>
    <w:p w14:paraId="47D0ECDA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lastRenderedPageBreak/>
        <w:t>Joey Peterson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$2500. Summer 2023</w:t>
      </w:r>
    </w:p>
    <w:p w14:paraId="351B4754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Sydney Truax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OUR award, Fall/Spring 2022/2023. $500</w:t>
      </w:r>
    </w:p>
    <w:p w14:paraId="728C3D13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Brennen Lewis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OUR award, Fall/Spring 2022/2023. $500</w:t>
      </w:r>
    </w:p>
    <w:p w14:paraId="091000C2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Maddy Scott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OUR award, Fall/Spring 2022/2023. $500</w:t>
      </w:r>
    </w:p>
    <w:p w14:paraId="45F9D9E2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Daniel Neidigk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OUR award, Fall/Spring 2022/2023. $500</w:t>
      </w:r>
    </w:p>
    <w:p w14:paraId="1D2890EA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Lauren Kemp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SURP, Summer Undergraduate Research Program. $2500. Summer 2022</w:t>
      </w:r>
    </w:p>
    <w:p w14:paraId="384C245F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Janiya Belyeu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SURP, Summer Undergraduate Research Program. $2500. Summer 2022</w:t>
      </w:r>
    </w:p>
    <w:p w14:paraId="5C1C0F4D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Sydney Truax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SURP, Summer Undergraduate Research Program. $2500. Summer 2022</w:t>
      </w:r>
    </w:p>
    <w:p w14:paraId="3B83DF0E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Allie Linkous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SURP, Summer Undergraduate Research Program. $2500. Summer 2022</w:t>
      </w:r>
    </w:p>
    <w:p w14:paraId="4D10ED02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Maddy Scott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SURP, Summer Undergraduate Research Program. $2500. Summer 2022</w:t>
      </w:r>
    </w:p>
    <w:p w14:paraId="1D614629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Daniel Neidigk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SURP, Summer Undergraduate Research Program. $2500. Summer 2022</w:t>
      </w:r>
    </w:p>
    <w:p w14:paraId="37CD63F8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Abby Williamson,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SURP, Summer Undergraduate Research Program. $2500. Summer 2022</w:t>
      </w:r>
    </w:p>
    <w:p w14:paraId="5D80E919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Liz McConnell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SURP, Summer Undergraduate Research Program. $2500. Summer 2022</w:t>
      </w:r>
    </w:p>
    <w:p w14:paraId="357B5347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Isabel Holland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Kugelman Honors Thesis. $500. Spring 2022</w:t>
      </w:r>
    </w:p>
    <w:p w14:paraId="5736938C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Stephanie Jones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Kugelman Honors Thesis. $350. Fall/2021-Spring 2022</w:t>
      </w:r>
    </w:p>
    <w:p w14:paraId="63C74A02" w14:textId="710720CD" w:rsidR="00FE0896" w:rsidRDefault="00FE0896" w:rsidP="00FE0896">
      <w:pPr>
        <w:tabs>
          <w:tab w:val="left" w:pos="432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Stephanie Jones/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OUR award Fall/Spring 2021/2022. $500</w:t>
      </w:r>
    </w:p>
    <w:p w14:paraId="3982577A" w14:textId="77777777" w:rsidR="0080121C" w:rsidRDefault="0080121C" w:rsidP="00FE0896">
      <w:pPr>
        <w:tabs>
          <w:tab w:val="left" w:pos="4320"/>
        </w:tabs>
      </w:pPr>
    </w:p>
    <w:p w14:paraId="6F6F1AFF" w14:textId="77777777" w:rsidR="00FE0896" w:rsidRDefault="00FE0896" w:rsidP="0080121C">
      <w:pPr>
        <w:tabs>
          <w:tab w:val="left" w:pos="4320"/>
        </w:tabs>
      </w:pPr>
      <w:r>
        <w:rPr>
          <w:color w:val="000000"/>
          <w:sz w:val="24"/>
          <w:szCs w:val="24"/>
        </w:rPr>
        <w:t>Brennen Lewis</w:t>
      </w:r>
    </w:p>
    <w:p w14:paraId="146B9489" w14:textId="77777777" w:rsidR="00FE0896" w:rsidRDefault="00FE0896" w:rsidP="0080121C">
      <w:pPr>
        <w:tabs>
          <w:tab w:val="left" w:pos="4320"/>
        </w:tabs>
      </w:pPr>
      <w:r>
        <w:rPr>
          <w:color w:val="000000"/>
          <w:sz w:val="24"/>
          <w:szCs w:val="24"/>
        </w:rPr>
        <w:t>Allie Linkous/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OUR award Fall/Spring 2021/2022. $750</w:t>
      </w:r>
    </w:p>
    <w:p w14:paraId="7E2E14D2" w14:textId="77777777" w:rsidR="00FE0896" w:rsidRDefault="00FE0896" w:rsidP="0080121C">
      <w:pPr>
        <w:tabs>
          <w:tab w:val="left" w:pos="4320"/>
        </w:tabs>
      </w:pPr>
      <w:r>
        <w:rPr>
          <w:color w:val="000000"/>
          <w:sz w:val="24"/>
          <w:szCs w:val="24"/>
        </w:rPr>
        <w:t>Maddy Scott</w:t>
      </w:r>
    </w:p>
    <w:p w14:paraId="48E1C050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Syndey Truax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OUR award Fall/Spring 2021/2022. $500</w:t>
      </w:r>
    </w:p>
    <w:p w14:paraId="179B9901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Dhanvi Patel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OUR award Fall/Spring 2021/2022. $750</w:t>
      </w:r>
    </w:p>
    <w:p w14:paraId="474969F8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Sydney Truax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$2000. Summer 2021</w:t>
      </w:r>
    </w:p>
    <w:p w14:paraId="6673282E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Maddy Scott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$2000. Summer 2021</w:t>
      </w:r>
    </w:p>
    <w:p w14:paraId="6AD96BC9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Allie Linkous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$2000. Summer 2021</w:t>
      </w:r>
    </w:p>
    <w:p w14:paraId="3209009F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Dhanvi Patel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$2000. Summer 2021</w:t>
      </w:r>
    </w:p>
    <w:p w14:paraId="1E699E51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Daniel Neidigk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Summer 2021</w:t>
      </w:r>
    </w:p>
    <w:p w14:paraId="54EB5900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Allie Linkous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UWF OUR FYRE award. $1000. Spring 2021</w:t>
      </w:r>
    </w:p>
    <w:p w14:paraId="63C22B17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Dhanvi Patel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UWF OUR research award, $750. Spring 2021</w:t>
      </w:r>
    </w:p>
    <w:p w14:paraId="2AFC063F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Stephanie Jones/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OUR research award. $750. Fall 2020</w:t>
      </w:r>
    </w:p>
    <w:p w14:paraId="21886027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Abby Williamson</w:t>
      </w:r>
    </w:p>
    <w:p w14:paraId="07DD73AA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Peyton Sims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UWF OUR research award $500. Fall 2020</w:t>
      </w:r>
    </w:p>
    <w:p w14:paraId="55AAFCC6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Patrick Lurk/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UWF OUR research award $750. Fall 2020</w:t>
      </w:r>
    </w:p>
    <w:p w14:paraId="1BB024BA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Nicholas Ludergnani</w:t>
      </w:r>
    </w:p>
    <w:p w14:paraId="4F7DC385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Delaney Borrelli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UWF OUR research award $500. Fall 2020</w:t>
      </w:r>
    </w:p>
    <w:p w14:paraId="26C297E4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Patrick Lurk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UWF OUR Scholar. $2000. Spring 2020</w:t>
      </w:r>
    </w:p>
    <w:p w14:paraId="1249BFC0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lastRenderedPageBreak/>
        <w:t>Isabel Holland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$2000. Summer 2020</w:t>
      </w:r>
    </w:p>
    <w:p w14:paraId="324DEBE3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Delaney Borrelli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$2000. Summer 2020</w:t>
      </w:r>
    </w:p>
    <w:p w14:paraId="725F33B6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Peyton Sims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$2000. Summer 2020</w:t>
      </w:r>
    </w:p>
    <w:p w14:paraId="494FBB90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Stephanie Jones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$2000. Summer 2020</w:t>
      </w:r>
    </w:p>
    <w:p w14:paraId="12DB5344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Patrick Lurk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Summer Undergraduate Research Program. $2000. Summer 2020</w:t>
      </w:r>
    </w:p>
    <w:p w14:paraId="031603EA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Chris Bijou/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UWF OUR research award. $750. Fall 2019</w:t>
      </w:r>
    </w:p>
    <w:p w14:paraId="7EA0E1ED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Dhanvi Patel</w:t>
      </w:r>
    </w:p>
    <w:p w14:paraId="7D082A98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Savannah Snider/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UWF OUR research award. $750. Fall 2019</w:t>
      </w:r>
    </w:p>
    <w:p w14:paraId="3D5716E9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Isabel Holland</w:t>
      </w:r>
    </w:p>
    <w:p w14:paraId="5116AEB4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Victoria Odom/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UWF OUR research award. $750. Fall 2019</w:t>
      </w:r>
    </w:p>
    <w:p w14:paraId="6E3902DC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Victoria Drake</w:t>
      </w:r>
    </w:p>
    <w:p w14:paraId="1C2F991A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Emily Summers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UWF Summer Undergraduate Research Program. $2,500 (Summer 2019)</w:t>
      </w:r>
    </w:p>
    <w:p w14:paraId="69113290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Elizabeth McDowell/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Fifth place. Elevator Pitch, College of Business, University of</w:t>
      </w:r>
    </w:p>
    <w:p w14:paraId="53CDC063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Danielle Frasier/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West Florida (2019)</w:t>
      </w:r>
    </w:p>
    <w:p w14:paraId="175A7C65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Matt Hayslip</w:t>
      </w:r>
    </w:p>
    <w:p w14:paraId="0562EDC9" w14:textId="77777777" w:rsidR="00FE0896" w:rsidRDefault="00FE0896" w:rsidP="0080121C">
      <w:pPr>
        <w:keepLines/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Josh Cook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UWF Summer Undergraduate Research Program. $2,500 (Summer 2018)</w:t>
      </w:r>
    </w:p>
    <w:p w14:paraId="3F48E93F" w14:textId="77777777" w:rsidR="00FE0896" w:rsidRDefault="00FE0896" w:rsidP="00FE0896">
      <w:pPr>
        <w:tabs>
          <w:tab w:val="left" w:pos="4320"/>
        </w:tabs>
      </w:pPr>
      <w:r>
        <w:rPr>
          <w:color w:val="000000"/>
          <w:sz w:val="24"/>
          <w:szCs w:val="24"/>
        </w:rPr>
        <w:t>Elizabeth McDowell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UWF SURP Explorer Program. $2,500 (Summer 2018)</w:t>
      </w:r>
    </w:p>
    <w:p w14:paraId="6B28FCB0" w14:textId="77777777" w:rsidR="00FE0896" w:rsidRDefault="00FE0896" w:rsidP="00FE0896"/>
    <w:p w14:paraId="1E72CDDF" w14:textId="3D7FF9AA" w:rsidR="00FE0896" w:rsidRDefault="00FE0896" w:rsidP="0080121C">
      <w:pPr>
        <w:keepLines/>
        <w:tabs>
          <w:tab w:val="left" w:pos="4320"/>
        </w:tabs>
      </w:pPr>
      <w:r>
        <w:rPr>
          <w:color w:val="000000"/>
          <w:sz w:val="24"/>
          <w:szCs w:val="24"/>
        </w:rPr>
        <w:t>Emily Summers/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Third Place. Elevator Pitch, College of Business, </w:t>
      </w:r>
    </w:p>
    <w:p w14:paraId="3550A713" w14:textId="316421C4" w:rsidR="00FE0896" w:rsidRDefault="00FE0896" w:rsidP="0080121C">
      <w:pPr>
        <w:keepLines/>
        <w:tabs>
          <w:tab w:val="left" w:pos="4320"/>
        </w:tabs>
      </w:pPr>
      <w:r>
        <w:rPr>
          <w:color w:val="000000"/>
          <w:sz w:val="24"/>
          <w:szCs w:val="24"/>
        </w:rPr>
        <w:t>Olivia Brock/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University of West Florida (2018)</w:t>
      </w:r>
    </w:p>
    <w:p w14:paraId="72264D2E" w14:textId="77777777" w:rsidR="00FE0896" w:rsidRDefault="00FE0896" w:rsidP="0080121C">
      <w:pPr>
        <w:keepLines/>
        <w:tabs>
          <w:tab w:val="left" w:pos="4320"/>
        </w:tabs>
      </w:pPr>
      <w:r>
        <w:rPr>
          <w:color w:val="000000"/>
          <w:sz w:val="24"/>
          <w:szCs w:val="24"/>
        </w:rPr>
        <w:t>Matt Hayslip</w:t>
      </w:r>
    </w:p>
    <w:p w14:paraId="426BD047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Olivia Brock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UWF Summer Undergraduate Research Program. $2,500 (Summer 2017)</w:t>
      </w:r>
    </w:p>
    <w:p w14:paraId="3D22034B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T’Kara Mullins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UWF Summer Undergraduate Research Program. $2,500 (Summer 2015)</w:t>
      </w:r>
    </w:p>
    <w:p w14:paraId="5CE5235E" w14:textId="77777777" w:rsidR="00FE0896" w:rsidRDefault="00FE0896" w:rsidP="004660C5">
      <w:pPr>
        <w:tabs>
          <w:tab w:val="left" w:pos="4320"/>
        </w:tabs>
        <w:ind w:left="4320" w:hanging="4320"/>
      </w:pPr>
      <w:r>
        <w:rPr>
          <w:color w:val="000000"/>
          <w:sz w:val="24"/>
          <w:szCs w:val="24"/>
        </w:rPr>
        <w:t>T’Kara Mullins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First Place. Undergraduate Poster. UWF Student Scholars Symposium (Spring 2015)</w:t>
      </w:r>
    </w:p>
    <w:p w14:paraId="0000030F" w14:textId="77777777" w:rsidR="00FB4BAB" w:rsidRDefault="00FB4BAB">
      <w:pPr>
        <w:tabs>
          <w:tab w:val="left" w:pos="720"/>
          <w:tab w:val="left" w:pos="1440"/>
          <w:tab w:val="left" w:pos="153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070" w:right="-360" w:hanging="2430"/>
        <w:rPr>
          <w:sz w:val="24"/>
          <w:szCs w:val="24"/>
        </w:rPr>
      </w:pPr>
    </w:p>
    <w:p w14:paraId="00000310" w14:textId="77777777" w:rsidR="00FB4BAB" w:rsidRDefault="00FE0896" w:rsidP="00613C5E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mallCaps/>
          <w:sz w:val="28"/>
          <w:szCs w:val="28"/>
          <w:u w:val="single"/>
        </w:rPr>
      </w:pPr>
      <w:r>
        <w:rPr>
          <w:smallCaps/>
          <w:sz w:val="28"/>
          <w:szCs w:val="28"/>
          <w:u w:val="single"/>
        </w:rPr>
        <w:t>University Teaching</w:t>
      </w:r>
    </w:p>
    <w:p w14:paraId="00000311" w14:textId="77777777" w:rsidR="00FB4BAB" w:rsidRDefault="00FE0896" w:rsidP="00613C5E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Course Development and Instruction</w:t>
      </w:r>
      <w:r>
        <w:rPr>
          <w:sz w:val="24"/>
          <w:szCs w:val="24"/>
        </w:rPr>
        <w:tab/>
      </w:r>
    </w:p>
    <w:p w14:paraId="00000312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</w:p>
    <w:p w14:paraId="00000313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  <w:u w:val="single"/>
        </w:rPr>
        <w:t>University of West Florida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314" w14:textId="77777777" w:rsidR="00FB4BAB" w:rsidRDefault="00FE089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PCB3103L Cell Biology Lab (Course Developer/Course Instructor). Designated as High Impact Practice in Spring 2024. Undergraduate Course.</w:t>
      </w:r>
    </w:p>
    <w:p w14:paraId="0000031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1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PCB3103 Cell Biology (Online - Course Developer/Instructor). Undergraduate Course</w:t>
      </w:r>
    </w:p>
    <w:p w14:paraId="0000031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1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BSC4905 Molecular Neuropharmacology. Directed study. (Course Developer/Course Instructor).  </w:t>
      </w:r>
    </w:p>
    <w:p w14:paraId="0000031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1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BCH3033 Biochemistry I (Online – Course Developer/Instructor). Undergraduate Course</w:t>
      </w:r>
    </w:p>
    <w:p w14:paraId="0000031B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1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BSC4028 Fundamentals of Pharmacology. (Online – Course Developer/Instructor). Undergraduate Course</w:t>
      </w:r>
    </w:p>
    <w:p w14:paraId="0000031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1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BSC5873 Fundamentals of Pharmacology. (Online – Course Developer/Instructor). Graduate Course.</w:t>
      </w:r>
    </w:p>
    <w:p w14:paraId="0000031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20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PCB3103 Cell Biology (Course Instructor). Undergraduate Course.</w:t>
      </w:r>
    </w:p>
    <w:p w14:paraId="0000032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22" w14:textId="77777777" w:rsidR="00FB4BAB" w:rsidRDefault="00FE0896" w:rsidP="0080121C">
      <w:pPr>
        <w:pStyle w:val="BlockText"/>
        <w:keepLines/>
      </w:pPr>
      <w:r>
        <w:tab/>
      </w:r>
      <w:r>
        <w:tab/>
      </w:r>
      <w:r>
        <w:tab/>
        <w:t xml:space="preserve">HSC3147 Pharmacology for Health Professionals. (Online – Course Developer/Instructor). Undergraduate Course. </w:t>
      </w:r>
    </w:p>
    <w:p w14:paraId="0000032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24" w14:textId="77777777" w:rsidR="00FB4BAB" w:rsidRDefault="00FE0896" w:rsidP="0080121C">
      <w:pPr>
        <w:pStyle w:val="BlockText"/>
        <w:keepLines/>
      </w:pPr>
      <w:r>
        <w:tab/>
      </w:r>
      <w:r>
        <w:tab/>
      </w:r>
      <w:r>
        <w:tab/>
        <w:t>PCB3097L Introduction to Human Anatomy Laboratory (Course Instructor). Undergraduate Course.</w:t>
      </w:r>
    </w:p>
    <w:p w14:paraId="0000032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26" w14:textId="77777777" w:rsidR="00FB4BAB" w:rsidRDefault="00FE0896" w:rsidP="0080121C">
      <w:pPr>
        <w:pStyle w:val="BlockText"/>
        <w:keepLines/>
      </w:pPr>
      <w:r>
        <w:tab/>
      </w:r>
      <w:r>
        <w:tab/>
      </w:r>
      <w:r>
        <w:tab/>
        <w:t xml:space="preserve">BSC2010 Biology I (Course Instructor). Undergraduate Course. Course developed with a new textbook </w:t>
      </w:r>
    </w:p>
    <w:p w14:paraId="0000032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28" w14:textId="77777777" w:rsidR="00FB4BAB" w:rsidRDefault="00FE0896" w:rsidP="0080121C">
      <w:pPr>
        <w:pStyle w:val="BlockText"/>
        <w:keepLines/>
      </w:pPr>
      <w:r>
        <w:tab/>
      </w:r>
      <w:r>
        <w:tab/>
      </w:r>
      <w:r>
        <w:tab/>
        <w:t>PCB4098L Concepts in Human Physiology Lab (Course Instructor). Undergraduate Course.</w:t>
      </w:r>
    </w:p>
    <w:p w14:paraId="0000032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2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EXP6085 Seminar in Applied Psychology. Course Director. Graduate Course</w:t>
      </w:r>
    </w:p>
    <w:p w14:paraId="0000032B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2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PSB5990 Psychopharmacology. Developer/Course Director. Graduate Course </w:t>
      </w:r>
    </w:p>
    <w:p w14:paraId="0000032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2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PSY 3215 Research Methods II. Course Director. Undergraduate Course.</w:t>
      </w:r>
    </w:p>
    <w:p w14:paraId="0000032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/>
        <w:rPr>
          <w:sz w:val="24"/>
          <w:szCs w:val="24"/>
        </w:rPr>
      </w:pPr>
    </w:p>
    <w:p w14:paraId="00000330" w14:textId="77777777" w:rsidR="00FB4BAB" w:rsidRDefault="00FE0896" w:rsidP="0080121C">
      <w:pPr>
        <w:pStyle w:val="BlockText"/>
        <w:keepLines/>
      </w:pPr>
      <w:r>
        <w:tab/>
      </w:r>
      <w:r>
        <w:tab/>
      </w:r>
      <w:r>
        <w:tab/>
        <w:t>DEP 4410 Adulthood and Aging (Online – with Tamara Powell). Developed course. Undergraduate Course.</w:t>
      </w:r>
    </w:p>
    <w:p w14:paraId="0000033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32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PSY6217  Research Design in Psychology. Course Developer/Instructor. Graduate Course </w:t>
      </w:r>
    </w:p>
    <w:p w14:paraId="00000333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33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PSB 4002 Brain, Behavior, and Experience. Course Developer/Instructor. Undergraduate Course </w:t>
      </w:r>
    </w:p>
    <w:p w14:paraId="0000033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3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PSB 4990 Psychobiology of Aging. Developer/Instructor. Undergraduate Course. </w:t>
      </w:r>
    </w:p>
    <w:p w14:paraId="0000033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3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DEP 4410. Adulthood and Aging. Course Developer/Instructor. Undergraduate Course. </w:t>
      </w:r>
    </w:p>
    <w:p w14:paraId="0000033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</w:p>
    <w:p w14:paraId="0000033A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University of Kentucky</w:t>
      </w:r>
    </w:p>
    <w:p w14:paraId="0000033B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PGY 630-003 Cellular and Molecular Mechanisms of Aging. Developer / Co-Course Director. Graduate Course</w:t>
      </w:r>
    </w:p>
    <w:p w14:paraId="0000033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3D" w14:textId="77777777" w:rsidR="00FB4BAB" w:rsidRDefault="00FE089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GRN 781 Student Development Practicum. Developer and Course Instructor. Graduate Course.</w:t>
      </w:r>
    </w:p>
    <w:p w14:paraId="0000033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3F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GRN 650 Research Design in Gerontology. University of Kentucky. Co-course-director/ Instructor (2009). Graduate Course.</w:t>
      </w:r>
    </w:p>
    <w:p w14:paraId="00000340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41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GRN 700, Current topics in Brain Aging. University of Kentucky. Course director. Developer and Instructor. Graduate Course.</w:t>
      </w:r>
    </w:p>
    <w:p w14:paraId="00000342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43" w14:textId="77777777" w:rsidR="00FB4BAB" w:rsidRPr="002B30DF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90"/>
        <w:rPr>
          <w:sz w:val="24"/>
          <w:szCs w:val="24"/>
        </w:rPr>
      </w:pPr>
      <w:r>
        <w:rPr>
          <w:sz w:val="24"/>
          <w:szCs w:val="24"/>
        </w:rPr>
        <w:tab/>
        <w:t>Gerontology graduate student seminar series. University of Kentucky. Developer /Coordinator/ Instructor. Graduate Course.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(Changed to GRN 781 in 2008).</w:t>
      </w:r>
    </w:p>
    <w:p w14:paraId="00000344" w14:textId="77777777" w:rsidR="00FB4BAB" w:rsidRPr="002B30DF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90"/>
        <w:rPr>
          <w:sz w:val="24"/>
          <w:szCs w:val="24"/>
        </w:rPr>
      </w:pPr>
    </w:p>
    <w:p w14:paraId="00000345" w14:textId="77777777" w:rsidR="00FB4BAB" w:rsidRPr="002B30DF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9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Physiology graduate student seminar series. University of Kentucky. Developer / Coordinator/ Instructor. Graduate Course.</w:t>
      </w:r>
    </w:p>
    <w:p w14:paraId="00000346" w14:textId="77777777" w:rsidR="00FB4BAB" w:rsidRPr="002B30DF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90"/>
        <w:rPr>
          <w:sz w:val="24"/>
          <w:szCs w:val="24"/>
        </w:rPr>
      </w:pPr>
    </w:p>
    <w:p w14:paraId="00000347" w14:textId="77777777" w:rsidR="00FB4BAB" w:rsidRPr="002B30DF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90"/>
        <w:rPr>
          <w:sz w:val="24"/>
          <w:szCs w:val="24"/>
        </w:rPr>
      </w:pPr>
      <w:r>
        <w:rPr>
          <w:sz w:val="24"/>
          <w:szCs w:val="24"/>
        </w:rPr>
        <w:tab/>
        <w:t>GRN 612, Biology of Aging. Feb. 2003 - 2011. Lecturer and co-course director, 2003-2005. Course director, 2006-2011. Graduate Course.</w:t>
      </w:r>
    </w:p>
    <w:p w14:paraId="0000034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</w:p>
    <w:p w14:paraId="00000349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240" w:right="-360" w:hanging="3600"/>
        <w:rPr>
          <w:sz w:val="24"/>
          <w:szCs w:val="24"/>
        </w:rPr>
      </w:pPr>
      <w:r>
        <w:rPr>
          <w:sz w:val="24"/>
          <w:szCs w:val="24"/>
        </w:rPr>
        <w:t xml:space="preserve">Guest Lecturer </w:t>
      </w:r>
    </w:p>
    <w:p w14:paraId="0000034A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240" w:right="-360" w:hanging="3600"/>
        <w:rPr>
          <w:sz w:val="24"/>
          <w:szCs w:val="24"/>
        </w:rPr>
      </w:pPr>
      <w:r>
        <w:rPr>
          <w:sz w:val="24"/>
          <w:szCs w:val="24"/>
          <w:u w:val="single"/>
        </w:rPr>
        <w:t>University of West Florida</w:t>
      </w:r>
    </w:p>
    <w:p w14:paraId="0000034B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0"/>
        <w:rPr>
          <w:sz w:val="24"/>
          <w:szCs w:val="24"/>
        </w:rPr>
      </w:pPr>
      <w:bookmarkStart w:id="8" w:name="_heading=h.3dy6vkm" w:colFirst="0" w:colLast="0"/>
      <w:bookmarkEnd w:id="8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NUR 3145 Pharmacology, April 2012.</w:t>
      </w:r>
    </w:p>
    <w:p w14:paraId="0000034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0"/>
        <w:rPr>
          <w:sz w:val="24"/>
          <w:szCs w:val="24"/>
        </w:rPr>
      </w:pPr>
    </w:p>
    <w:p w14:paraId="0000034D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EXP 4204, Sensation and Perception. April 2012. </w:t>
      </w:r>
    </w:p>
    <w:p w14:paraId="0000034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0"/>
        <w:rPr>
          <w:sz w:val="24"/>
          <w:szCs w:val="24"/>
        </w:rPr>
      </w:pPr>
    </w:p>
    <w:p w14:paraId="0000034F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DEP 2004, Human Development Across the Lifespan. April 2012</w:t>
      </w:r>
    </w:p>
    <w:p w14:paraId="00000350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0"/>
        <w:rPr>
          <w:sz w:val="24"/>
          <w:szCs w:val="24"/>
        </w:rPr>
      </w:pPr>
    </w:p>
    <w:p w14:paraId="00000351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240" w:right="-360" w:hanging="360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University of Kentucky</w:t>
      </w:r>
    </w:p>
    <w:p w14:paraId="00000352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OBI 651, Oral Biology II for Postgraduate, Feb. 2008-2011. Medical student Course</w:t>
      </w:r>
    </w:p>
    <w:p w14:paraId="0000035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0"/>
        <w:rPr>
          <w:sz w:val="24"/>
          <w:szCs w:val="24"/>
        </w:rPr>
      </w:pPr>
    </w:p>
    <w:p w14:paraId="00000355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GRN 650, Methods in Gerontology. Sept. 2003 – 2007, 2009</w:t>
      </w:r>
    </w:p>
    <w:p w14:paraId="00000356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Graduate Course.</w:t>
      </w:r>
    </w:p>
    <w:p w14:paraId="0000035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0"/>
        <w:rPr>
          <w:sz w:val="24"/>
          <w:szCs w:val="24"/>
        </w:rPr>
      </w:pPr>
    </w:p>
    <w:p w14:paraId="00000358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GRN 600, A Study of the Older Person. Sept. 2003 – 2011. </w:t>
      </w:r>
    </w:p>
    <w:p w14:paraId="00000359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Graduate Course.</w:t>
      </w:r>
    </w:p>
    <w:p w14:paraId="0000035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</w:p>
    <w:p w14:paraId="0000035B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bookmarkStart w:id="9" w:name="_heading=h.4d34og8" w:colFirst="0" w:colLast="0"/>
      <w:bookmarkEnd w:id="9"/>
      <w:r>
        <w:rPr>
          <w:sz w:val="24"/>
          <w:szCs w:val="24"/>
        </w:rPr>
        <w:t>Doctoral Dissertation Committee</w:t>
      </w:r>
      <w:r>
        <w:rPr>
          <w:sz w:val="24"/>
          <w:szCs w:val="24"/>
        </w:rPr>
        <w:tab/>
      </w:r>
    </w:p>
    <w:p w14:paraId="0000035C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  <w:u w:val="single"/>
        </w:rPr>
        <w:t>University of West Florida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35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</w:p>
    <w:p w14:paraId="0000035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Michael Kennedy, Ed.D. candidate. University of West Florida. (Fall 2017-2018).  </w:t>
      </w:r>
    </w:p>
    <w:p w14:paraId="0000035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</w:p>
    <w:p w14:paraId="00000360" w14:textId="77777777" w:rsidR="00FB4BAB" w:rsidRDefault="00FE0896">
      <w:pPr>
        <w:ind w:left="2160"/>
        <w:rPr>
          <w:sz w:val="24"/>
          <w:szCs w:val="24"/>
        </w:rPr>
      </w:pPr>
      <w:r>
        <w:rPr>
          <w:sz w:val="24"/>
          <w:szCs w:val="24"/>
        </w:rPr>
        <w:t>Steven Satterfield, Ed.D. candidate, University of West Florida (Fall 2015-Spring 2023). (Graduated with Ed.D</w:t>
      </w:r>
      <w:r>
        <w:t>)</w:t>
      </w:r>
    </w:p>
    <w:p w14:paraId="00000362" w14:textId="77777777" w:rsidR="00FB4BAB" w:rsidRDefault="00FE0896">
      <w:pPr>
        <w:ind w:left="1440" w:right="-360" w:firstLine="720"/>
        <w:rPr>
          <w:sz w:val="24"/>
          <w:szCs w:val="24"/>
        </w:rPr>
      </w:pPr>
      <w:r>
        <w:rPr>
          <w:sz w:val="24"/>
          <w:szCs w:val="24"/>
        </w:rPr>
        <w:t xml:space="preserve">Rita Lucena, Ed.D. candidate, University of West Florida (Fall 2014-2019).  </w:t>
      </w:r>
    </w:p>
    <w:p w14:paraId="00000363" w14:textId="77777777" w:rsidR="00FB4BAB" w:rsidRDefault="00FB4BAB"/>
    <w:p w14:paraId="00000364" w14:textId="77777777" w:rsidR="00FB4BAB" w:rsidRDefault="00FE0896">
      <w:pPr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  <w:t>Karla Calliouet, Ed.D. candidate, University of West Florida (Summer 2014-Fall 2015). (Graduated with Ed.D</w:t>
      </w:r>
      <w:r>
        <w:t>)</w:t>
      </w:r>
    </w:p>
    <w:p w14:paraId="00000365" w14:textId="77777777" w:rsidR="00FB4BAB" w:rsidRDefault="00FB4BAB"/>
    <w:p w14:paraId="00000366" w14:textId="77777777" w:rsidR="00FB4BAB" w:rsidRDefault="00FE0896">
      <w:pPr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  <w:t xml:space="preserve">Douglas Doidge, Ed.D. candidate, University of West Florida (Fall-Summer 2014).  </w:t>
      </w:r>
    </w:p>
    <w:p w14:paraId="00000367" w14:textId="77777777" w:rsidR="00FB4BAB" w:rsidRDefault="00FB4BAB"/>
    <w:p w14:paraId="00000368" w14:textId="77777777" w:rsidR="00FB4BAB" w:rsidRDefault="00FE0896">
      <w:pPr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  <w:t>Kim Hutchinson, Fielding Graduate University. 2012-2013, outside examiner. (Graduated with Ph.D.)</w:t>
      </w:r>
    </w:p>
    <w:p w14:paraId="00000369" w14:textId="77777777" w:rsidR="00FB4BAB" w:rsidRDefault="00FB4BAB">
      <w:pPr>
        <w:ind w:left="2160" w:right="-360" w:hanging="3960"/>
        <w:rPr>
          <w:sz w:val="24"/>
          <w:szCs w:val="24"/>
        </w:rPr>
      </w:pPr>
    </w:p>
    <w:p w14:paraId="0000036A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lastRenderedPageBreak/>
        <w:t>Doctoral Dissertation Advisor</w:t>
      </w:r>
    </w:p>
    <w:p w14:paraId="0000036B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240" w:right="-360" w:hanging="360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University of Kentucky</w:t>
      </w:r>
    </w:p>
    <w:p w14:paraId="0000036C" w14:textId="77777777" w:rsidR="00FB4BAB" w:rsidRDefault="00FE0896" w:rsidP="0080121C">
      <w:pPr>
        <w:pStyle w:val="BodyTextIndent2"/>
      </w:pPr>
      <w:r>
        <w:t>Tiffanie Clinkinbeard, University of Kentucky, Dept. of Gerontology, Aug. 2008-Aug-2012. Chair/ completed degree with Dr. Karin High. (Currently Commissioning Document Administrator).</w:t>
      </w:r>
    </w:p>
    <w:p w14:paraId="0000036D" w14:textId="77777777" w:rsidR="00FB4BAB" w:rsidRDefault="00FB4BAB"/>
    <w:p w14:paraId="0000036E" w14:textId="77777777" w:rsidR="00FB4BAB" w:rsidRDefault="00FE0896" w:rsidP="0080121C">
      <w:pPr>
        <w:keepLines/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  <w:t>Diana Mathis,  University of Kentucky, Dept. of Gerontology, Aug. 2006-May 2011. Graduated with Ph.D. Co-Chair. (Currently Proposal Development Officer at University of Kentucky).</w:t>
      </w:r>
    </w:p>
    <w:p w14:paraId="0000036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</w:p>
    <w:p w14:paraId="00000370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  <w:u w:val="single"/>
        </w:rPr>
      </w:pPr>
      <w:r>
        <w:rPr>
          <w:sz w:val="24"/>
          <w:szCs w:val="24"/>
        </w:rPr>
        <w:t>Doctoral Dissertation Committee</w:t>
      </w:r>
    </w:p>
    <w:p w14:paraId="00000371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University of Kentucky</w:t>
      </w:r>
    </w:p>
    <w:p w14:paraId="00000372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Lori Reynolds, Department of Gerontology. Oct. 2010- May 2012. Graduated with Ph.D.</w:t>
      </w:r>
    </w:p>
    <w:p w14:paraId="0000037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7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Nicole Etter, Rehabilitation Sciences. Feb. 2010-Aug. 2011</w:t>
      </w:r>
    </w:p>
    <w:p w14:paraId="0000037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76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Tina Kruger, Department of Gerontology. May 2009-May 2011 Graduated with Ph.D.</w:t>
      </w:r>
    </w:p>
    <w:p w14:paraId="00000377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378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Amanda Sokan, Department of Gerontology. Oct. 2009- May 2011 Graduated with Ph.D.</w:t>
      </w:r>
    </w:p>
    <w:p w14:paraId="00000379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000037A" w14:textId="77777777" w:rsidR="00FB4BAB" w:rsidRDefault="00FE0896" w:rsidP="0080121C">
      <w:pPr>
        <w:pStyle w:val="Heading7"/>
        <w:keepLines/>
        <w:tabs>
          <w:tab w:val="clear" w:pos="-360"/>
          <w:tab w:val="left" w:pos="2160"/>
        </w:tabs>
      </w:pPr>
      <w:r>
        <w:tab/>
      </w:r>
      <w:r>
        <w:tab/>
      </w:r>
      <w:r>
        <w:tab/>
        <w:t xml:space="preserve">Fran Vorsky, Department of Gerontology. Sept. 2009-2011 </w:t>
      </w:r>
    </w:p>
    <w:p w14:paraId="0000037B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7C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Kathleen Schoch, Department of Physiology. Sept. 2009-2013. Graduated with Ph.D.</w:t>
      </w:r>
    </w:p>
    <w:p w14:paraId="0000037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7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Chris Simmons, Department of Physiology. May 2009-May 2011 Graduated with Ph.D.</w:t>
      </w:r>
    </w:p>
    <w:p w14:paraId="0000037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80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Zohn Centrimole, Department of Nursing, April 2009-2012</w:t>
      </w:r>
    </w:p>
    <w:p w14:paraId="0000038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82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Courtney Ortz, Department of Gerontology, August 2008-July 2013 Graduated with Ph.D. </w:t>
      </w:r>
    </w:p>
    <w:p w14:paraId="0000038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8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Erin James, Department of Physiology, Feb. 2008-Dec. 2008. Graduated with Ph.D.</w:t>
      </w:r>
    </w:p>
    <w:p w14:paraId="0000038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8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Gong Chen, Department of Nutritional Sciences. August 2007-December 2007, outside examiner. Graduated with Ph.D.</w:t>
      </w:r>
    </w:p>
    <w:p w14:paraId="0000038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8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Edward Chang, MD-Ph.D., Department of Microbiology and Immunology. March 2007-August 2012 (Graduated with MD-Ph.D.)</w:t>
      </w:r>
    </w:p>
    <w:p w14:paraId="0000038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8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Scott Shaffer, Department of Rehabilitation Sciences. March 2007- May 2007. Graduated with Ph.D.</w:t>
      </w:r>
    </w:p>
    <w:p w14:paraId="0000038B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8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Keith Anderson, Department of Gerontology. March 2007-May 2007. Graduated with Ph.D.</w:t>
      </w:r>
    </w:p>
    <w:p w14:paraId="0000038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8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Vidya Nukala, Dept. of Anatomy and Neurobiology. Jan 2006-May 2007, outside examiner. Graduated with Ph.D.</w:t>
      </w:r>
    </w:p>
    <w:p w14:paraId="0000038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90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Erin Rutherford, Dept. of Anatomy and Neurobiology. Nov 2006-May 2007, outside examiner. Graduated with Ph.D.</w:t>
      </w:r>
    </w:p>
    <w:p w14:paraId="0000039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92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Jennifer Marcum, Dept. of Microbiology and Immunology. May 2006-August 2006. (exited program 2006)</w:t>
      </w:r>
    </w:p>
    <w:p w14:paraId="0000039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94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Yasemin Kaya-Congleton, Dept. of Microbiology and Immunology. 2005, outside examiner. Graduated with Ph.D.</w:t>
      </w:r>
    </w:p>
    <w:p w14:paraId="0000039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96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Yu-Chin Lien, Dept. of Toxicology. 2005, outside examiner.</w:t>
      </w:r>
    </w:p>
    <w:p w14:paraId="00000397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Graduated with Ph.D.</w:t>
      </w:r>
    </w:p>
    <w:p w14:paraId="0000039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99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Amanda Jo Baker, Dept. of Physiology. July 2004-Dec. 2008. Graduated with Ph.D.</w:t>
      </w:r>
    </w:p>
    <w:p w14:paraId="0000039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9B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Michelle Sama, Dept. of Pharmacology. June 2004-2007.</w:t>
      </w:r>
    </w:p>
    <w:p w14:paraId="0000039C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Graduated with Ph.D.</w:t>
      </w:r>
    </w:p>
    <w:p w14:paraId="0000039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9E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Matthew Garcia, Dept. of Anatomy and Neurobiology. Mar. 2004- May 2007. Graduated with Ph.D.</w:t>
      </w:r>
    </w:p>
    <w:p w14:paraId="0000039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A0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George A. Day, Dept. of Gerontology. Mar. 2004-2006. (Mentor/Advisor). Graduated with M.S. </w:t>
      </w:r>
    </w:p>
    <w:p w14:paraId="000003A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A2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Josh Arnold, Dept. of Physiology. Mar. 2004-Dec 2004 Graduated with M.S.</w:t>
      </w:r>
    </w:p>
    <w:p w14:paraId="000003A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A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Jeremy McIntyre, Dept. of Physiology. Oct. 2003-Nov. 2009. Graduated with Ph.D.</w:t>
      </w:r>
    </w:p>
    <w:p w14:paraId="000003A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A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Maile Brown, Dept. of Gerontology. June 2002-Jan. 2004 </w:t>
      </w:r>
    </w:p>
    <w:p w14:paraId="000003A7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Graduated with Ph.D.</w:t>
      </w:r>
    </w:p>
    <w:p w14:paraId="000003A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A9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Adrian McCollum, Dept. of Physiology. July 2001-August 2003. Graduated with Ph.D.</w:t>
      </w:r>
    </w:p>
    <w:p w14:paraId="000003A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bookmarkStart w:id="10" w:name="_heading=h.anpwvafpesuo" w:colFirst="0" w:colLast="0"/>
      <w:bookmarkEnd w:id="10"/>
    </w:p>
    <w:p w14:paraId="000003AB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Master’s Thesis Chair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3AC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  <w:u w:val="single"/>
        </w:rPr>
        <w:t>University of West Florida</w:t>
      </w:r>
    </w:p>
    <w:p w14:paraId="000003AD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/>
        <w:rPr>
          <w:sz w:val="24"/>
          <w:szCs w:val="24"/>
        </w:rPr>
      </w:pPr>
      <w:r>
        <w:rPr>
          <w:sz w:val="24"/>
          <w:szCs w:val="24"/>
        </w:rPr>
        <w:t>Kelvin Williamson, Biology graduate student. University of West Florida. Fall 2021-Summer 2023</w:t>
      </w:r>
    </w:p>
    <w:p w14:paraId="000003A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/>
        <w:rPr>
          <w:sz w:val="24"/>
          <w:szCs w:val="24"/>
        </w:rPr>
      </w:pPr>
    </w:p>
    <w:p w14:paraId="000003AF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/>
        <w:rPr>
          <w:sz w:val="24"/>
          <w:szCs w:val="24"/>
        </w:rPr>
      </w:pPr>
      <w:r>
        <w:rPr>
          <w:sz w:val="24"/>
          <w:szCs w:val="24"/>
        </w:rPr>
        <w:t>Christina Kilpatrick, Biology graduate student. University of West Florida. Fall 2021-Summer 2023</w:t>
      </w:r>
    </w:p>
    <w:p w14:paraId="000003B0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/>
        <w:rPr>
          <w:sz w:val="24"/>
          <w:szCs w:val="24"/>
        </w:rPr>
      </w:pPr>
    </w:p>
    <w:p w14:paraId="000003B1" w14:textId="43B13A8D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/>
        <w:rPr>
          <w:sz w:val="24"/>
          <w:szCs w:val="24"/>
        </w:rPr>
      </w:pPr>
      <w:r>
        <w:rPr>
          <w:sz w:val="24"/>
          <w:szCs w:val="24"/>
        </w:rPr>
        <w:t>Brandy Lockhart, Public Health graduate student. University of West Florida. Fall 2019-2021</w:t>
      </w:r>
    </w:p>
    <w:p w14:paraId="012010D0" w14:textId="77777777" w:rsidR="0080121C" w:rsidRDefault="008012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/>
        <w:rPr>
          <w:sz w:val="24"/>
          <w:szCs w:val="24"/>
        </w:rPr>
      </w:pPr>
    </w:p>
    <w:p w14:paraId="000003B2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/>
        <w:rPr>
          <w:sz w:val="24"/>
          <w:szCs w:val="24"/>
        </w:rPr>
      </w:pPr>
      <w:r>
        <w:rPr>
          <w:sz w:val="24"/>
          <w:szCs w:val="24"/>
        </w:rPr>
        <w:t>Caitlan Webster, Psychology graduate student, University of West Florida (Fall 2015-Summer 2016), Graduated with M.A.</w:t>
      </w:r>
    </w:p>
    <w:p w14:paraId="000003B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/>
        <w:rPr>
          <w:sz w:val="24"/>
          <w:szCs w:val="24"/>
        </w:rPr>
      </w:pPr>
    </w:p>
    <w:p w14:paraId="000003B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/>
        <w:rPr>
          <w:sz w:val="24"/>
          <w:szCs w:val="24"/>
        </w:rPr>
      </w:pPr>
      <w:r>
        <w:rPr>
          <w:sz w:val="24"/>
          <w:szCs w:val="24"/>
        </w:rPr>
        <w:t>Samantha Rivera, Psychology graduate student, University of West Florida (2014-Summer 2016), Graduated with M.A.</w:t>
      </w:r>
    </w:p>
    <w:p w14:paraId="000003B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/>
        <w:rPr>
          <w:sz w:val="24"/>
          <w:szCs w:val="24"/>
        </w:rPr>
      </w:pPr>
    </w:p>
    <w:p w14:paraId="000003B6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/>
        <w:rPr>
          <w:sz w:val="24"/>
          <w:szCs w:val="24"/>
        </w:rPr>
      </w:pPr>
      <w:r>
        <w:rPr>
          <w:sz w:val="24"/>
          <w:szCs w:val="24"/>
        </w:rPr>
        <w:lastRenderedPageBreak/>
        <w:t>Heather Bryson, Psychology graduate student, University of West Florida (2013-2016), Graduated with M.A. (Currently a Counselor at Century Correctional Institution)</w:t>
      </w:r>
    </w:p>
    <w:p w14:paraId="000003B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/>
        <w:rPr>
          <w:sz w:val="24"/>
          <w:szCs w:val="24"/>
        </w:rPr>
      </w:pPr>
    </w:p>
    <w:p w14:paraId="000003B8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/>
        <w:rPr>
          <w:sz w:val="24"/>
          <w:szCs w:val="24"/>
        </w:rPr>
      </w:pPr>
      <w:r>
        <w:rPr>
          <w:sz w:val="24"/>
          <w:szCs w:val="24"/>
        </w:rPr>
        <w:t>Donal Harrison, Psychology graduate student, University of West Florida (2012-2013), Graduated with M.A. (Currently Programmer &amp; Data Analyst for E.R. Express)</w:t>
      </w:r>
    </w:p>
    <w:p w14:paraId="000003B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/>
        <w:rPr>
          <w:sz w:val="24"/>
          <w:szCs w:val="24"/>
        </w:rPr>
      </w:pPr>
    </w:p>
    <w:p w14:paraId="000003BA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/>
        <w:rPr>
          <w:sz w:val="24"/>
          <w:szCs w:val="24"/>
        </w:rPr>
      </w:pPr>
      <w:r>
        <w:rPr>
          <w:sz w:val="24"/>
          <w:szCs w:val="24"/>
        </w:rPr>
        <w:t>Alaina Raymor-Talboy, Psychology graduate student, University of West Florida (2012-2013), Graduated with M.A. (Received Ph.D. at the University of South Florida, self-employed author and researcher)</w:t>
      </w:r>
    </w:p>
    <w:p w14:paraId="000003BB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/>
        <w:rPr>
          <w:sz w:val="24"/>
          <w:szCs w:val="24"/>
        </w:rPr>
      </w:pPr>
    </w:p>
    <w:p w14:paraId="000003BC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/>
        <w:rPr>
          <w:sz w:val="24"/>
          <w:szCs w:val="24"/>
        </w:rPr>
      </w:pPr>
      <w:r>
        <w:rPr>
          <w:sz w:val="24"/>
          <w:szCs w:val="24"/>
        </w:rPr>
        <w:t>Jennifer Albesa, Psychology graduate student, University of West Florida (2011-2013), Graduated with M.A. (Currently a Case Manager at 90Works)</w:t>
      </w:r>
    </w:p>
    <w:p w14:paraId="000003BE" w14:textId="77777777" w:rsidR="00FB4BAB" w:rsidRDefault="00FB4BAB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/>
        <w:rPr>
          <w:sz w:val="24"/>
          <w:szCs w:val="24"/>
        </w:rPr>
      </w:pPr>
    </w:p>
    <w:p w14:paraId="000003BF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Master’s Thesis Chair</w:t>
      </w:r>
      <w:r>
        <w:rPr>
          <w:sz w:val="24"/>
          <w:szCs w:val="24"/>
        </w:rPr>
        <w:tab/>
      </w:r>
    </w:p>
    <w:p w14:paraId="000003C0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University of Kentucky</w:t>
      </w:r>
    </w:p>
    <w:p w14:paraId="000003C1" w14:textId="77777777" w:rsidR="00FB4BAB" w:rsidRDefault="00FE0896">
      <w:pPr>
        <w:ind w:left="2160"/>
        <w:rPr>
          <w:sz w:val="24"/>
          <w:szCs w:val="24"/>
        </w:rPr>
      </w:pPr>
      <w:r>
        <w:rPr>
          <w:sz w:val="24"/>
          <w:szCs w:val="24"/>
        </w:rPr>
        <w:t xml:space="preserve">George A. Day, University of Kentucky, Dept. of Gerontology. March 2004-2006. Graduated with M.S. May 2007 </w:t>
      </w:r>
    </w:p>
    <w:p w14:paraId="000003C2" w14:textId="77777777" w:rsidR="00FB4BAB" w:rsidRDefault="00FB4BAB"/>
    <w:p w14:paraId="000003C3" w14:textId="77777777" w:rsidR="00FB4BAB" w:rsidRDefault="00FE0896">
      <w:pPr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  <w:t>Jeremy Mathenia,  University of Kentucky. (Graduated with M.S., May 2006)  (Currently a Physician Assistant)</w:t>
      </w:r>
    </w:p>
    <w:p w14:paraId="000003C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</w:p>
    <w:p w14:paraId="000003C5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bookmarkStart w:id="11" w:name="_heading=h.17dp8vu" w:colFirst="0" w:colLast="0"/>
      <w:bookmarkEnd w:id="11"/>
      <w:r>
        <w:rPr>
          <w:sz w:val="24"/>
          <w:szCs w:val="24"/>
        </w:rPr>
        <w:t>Master’s Thesis Committee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3C6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  <w:u w:val="single"/>
        </w:rPr>
        <w:t>University of West Florida</w:t>
      </w:r>
    </w:p>
    <w:p w14:paraId="000003C7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Terelan Le, Biology, University of West Florida. Committee member. (Fall 2023-Summer 2025). Graduated with M.S.</w:t>
      </w:r>
    </w:p>
    <w:p w14:paraId="000003C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C9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Lindsay Guyette, Biology, University of West Florida. Committee member. (Fall 2023-Spring 2025). Graduated with M.S.</w:t>
      </w:r>
    </w:p>
    <w:p w14:paraId="000003C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CB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Emily Jobbs, Biology, University of West Florida (Spring 2019-Summer 2021). Graduated with M.S.</w:t>
      </w:r>
    </w:p>
    <w:p w14:paraId="000003C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CD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Hans Shroeder, Biology, University of West Florida (Spring 2018-Summer 2019). Graduated with M.S. </w:t>
      </w:r>
    </w:p>
    <w:p w14:paraId="000003C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CF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Adam Stroupe, Biology, University of West Florida (Fall 2016-Summer 2018). Graduated with M.S.</w:t>
      </w:r>
    </w:p>
    <w:p w14:paraId="000003D0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D1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John Duany, Psychology graduate student, University of West Florida (Spring 2016-Fall 2017). Graduated with M.A..</w:t>
      </w:r>
    </w:p>
    <w:p w14:paraId="000003D2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D3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Gary Graves, Psychology, University of West Florida (2013-2014). Graduated with M.A.</w:t>
      </w:r>
    </w:p>
    <w:p w14:paraId="000003D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D5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Kimberly Chafin, Psychology, University of West Florida (2013-2014). Graduated with M.A. (Completed Ph.D. program).</w:t>
      </w:r>
    </w:p>
    <w:p w14:paraId="000003D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D7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Kat Guterman, Psychology, University of West Florida (2012-2013). Graduated with M.A.</w:t>
      </w:r>
    </w:p>
    <w:p w14:paraId="000003D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</w:p>
    <w:p w14:paraId="000003D9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lastRenderedPageBreak/>
        <w:t>Honors Thesis Mentorship</w:t>
      </w:r>
    </w:p>
    <w:p w14:paraId="000003DA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University of West Florida</w:t>
      </w:r>
    </w:p>
    <w:p w14:paraId="000003DC" w14:textId="72E5B6F2" w:rsidR="00FB4BAB" w:rsidRDefault="00FE0896" w:rsidP="0080121C">
      <w:pPr>
        <w:pStyle w:val="Heading7"/>
        <w:tabs>
          <w:tab w:val="clear" w:pos="-360"/>
          <w:tab w:val="left" w:pos="2160"/>
        </w:tabs>
      </w:pPr>
      <w:r>
        <w:tab/>
      </w:r>
      <w:r>
        <w:tab/>
      </w:r>
      <w:r>
        <w:tab/>
        <w:t>Gabrielle Hopkins - 2026-in process</w:t>
      </w:r>
    </w:p>
    <w:p w14:paraId="000003D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D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Madison Scott - Spring 2024 - Inhibition of Calpain by LSEAL</w:t>
      </w:r>
    </w:p>
    <w:p w14:paraId="000003D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E0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Alexa Schlobohm - Spring 2024 - Changing the Narrative: Microdosing Psilocybin is Clinically Impossible and Why Low-Dose Psilocybin Should Be Pursued</w:t>
      </w:r>
    </w:p>
    <w:p w14:paraId="000003E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E2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Daniel Neidigk - Fall 2023 - Experimental Evolution as A Cure for Alzheimer’s Disease</w:t>
      </w:r>
    </w:p>
    <w:p w14:paraId="000003E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E4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Isabel Holland  - Spring 2022 - Identifying Post-Translational Changes in Tau Using Phage Display Technique</w:t>
      </w:r>
    </w:p>
    <w:p w14:paraId="000003E5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3E6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Stephanie Jones - Spring 2022 - Selection and Confirmation of Phage toward Phosphorylated Tau Present in Blood and Cerebrospinal Fluid of Alzheimer’s Disease Patients using Phage Display Libraries and RT-PCR Quantification</w:t>
      </w:r>
    </w:p>
    <w:p w14:paraId="000003E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E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Peyton Sims - Spring 2021 - Using Phage to Detect Phospho-Tau at Position 217: The Utilization of PHD 7mer Libraries to Assess Human Cerebrospinal Fluid of Non-Demented and Alzheimer’s Disease Subjects</w:t>
      </w:r>
    </w:p>
    <w:p w14:paraId="000003E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E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Savannah Snider - Spring 2021 - Finding Biomarkers for Early Alzheimer’s Detection: The Utilization of Phage Libraries to Assess Human Cerebrospinal Fluid of Non-Demented and Alzheimer’s Disease Subjects</w:t>
      </w:r>
    </w:p>
    <w:p w14:paraId="000003EB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E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T’Kara Mullins – Summer 2015 - Reciprocity and the Likelihood to Accept Charity</w:t>
      </w:r>
    </w:p>
    <w:p w14:paraId="000003E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</w:p>
    <w:p w14:paraId="000003EE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Master’s Thesis Committee</w:t>
      </w:r>
    </w:p>
    <w:p w14:paraId="000003EF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University of Kentucky</w:t>
      </w:r>
    </w:p>
    <w:p w14:paraId="000003F0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Kristen Hord, University of Kentucky, Physician Assistant Program, July 2010-2011.</w:t>
      </w:r>
    </w:p>
    <w:p w14:paraId="000003F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F2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Laura Stephens, University of Kentucky, Department of Physiology, IBS Program, September 2009. Graduated with M.S.</w:t>
      </w:r>
    </w:p>
    <w:p w14:paraId="000003F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</w:p>
    <w:p w14:paraId="000003F4" w14:textId="1EC4C5B0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bookmarkStart w:id="12" w:name="_heading=h.3rdcrjn" w:colFirst="0" w:colLast="0"/>
      <w:bookmarkEnd w:id="12"/>
      <w:r>
        <w:rPr>
          <w:sz w:val="24"/>
          <w:szCs w:val="24"/>
        </w:rPr>
        <w:t>Graduate Student Mentorship</w:t>
      </w:r>
      <w:r>
        <w:rPr>
          <w:sz w:val="24"/>
          <w:szCs w:val="24"/>
        </w:rPr>
        <w:tab/>
      </w:r>
    </w:p>
    <w:p w14:paraId="000003F5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  <w:u w:val="single"/>
        </w:rPr>
        <w:t>University of West Florida</w:t>
      </w:r>
    </w:p>
    <w:p w14:paraId="000003F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Adam DiMercuiro, Biology, University of West Florida. Mentor (Directed Study, Spring, Summer 2018).  </w:t>
      </w:r>
    </w:p>
    <w:p w14:paraId="000003F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F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Joanna Shung, Biology, University of West Florida (Fall 2017). Mentor (Directed Study).  </w:t>
      </w:r>
    </w:p>
    <w:p w14:paraId="000003F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FA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T’Kara Mullins, Psychology. University of West Florida. (Spring 2017-Summer 2017). Mentor. (Currently in Ph.D. program at UCF).</w:t>
      </w:r>
    </w:p>
    <w:p w14:paraId="000003FB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FC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Ruthie Christie, Psychology. University of West Florida. (Spring 2015-Fall 2016). Mentor.</w:t>
      </w:r>
    </w:p>
    <w:p w14:paraId="000003F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3FE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Yasmine Nabulsi, Psychology. University of West Florida. (Spring 2015-Spring 2016). Mentor.  </w:t>
      </w:r>
    </w:p>
    <w:p w14:paraId="000003F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400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Stephanie Reed, Communication Arts. University of West Florida. (Summer 2015-Spring 2016), Mentor.  </w:t>
      </w:r>
    </w:p>
    <w:p w14:paraId="0000040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</w:p>
    <w:p w14:paraId="00000402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Ethan Morris, Biology, University of West Florida. (Summer 2015-Fall 2015), Mentor. (Currently employed at KML Laboratories Inc).</w:t>
      </w:r>
    </w:p>
    <w:p w14:paraId="00000403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404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Elizabeth O’Connor. Psychology. University of West Florida. (Spring 2015-Summer 2016). Mentor. (Currently self-employed as licensed mental health counselor).</w:t>
      </w:r>
    </w:p>
    <w:p w14:paraId="0000040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406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Mary Augustitus, Aging Studies graduate student, University of West Florida (Spring 2015), Mentor. Directed Study</w:t>
      </w:r>
    </w:p>
    <w:p w14:paraId="0000040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40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Katelyn Cleary,  Psychology graduate student, University of West Florida (Spring 2014), Mentor. Directed Study. (Received Ph.D).</w:t>
      </w:r>
    </w:p>
    <w:p w14:paraId="0000040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40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Lauren Clifford, Psychology graduate student, University of West Florida (Fall 2013-Spring 2015), Mentor.  </w:t>
      </w:r>
    </w:p>
    <w:p w14:paraId="0000040B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40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Matthew Kanuck, Psychology graduate student, University of West Florida (Fall 2013-2015), Mentor. (Currently employed at Training Analyst, The ASTA Group, LLC).</w:t>
      </w:r>
    </w:p>
    <w:p w14:paraId="0000040D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40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Stuart Hibyan, Psychology graduate student, University of West Florida (2011-2012), Mentor. (Currently Psychometrist at Mind and Motion Developmental Centers).</w:t>
      </w:r>
    </w:p>
    <w:p w14:paraId="0000040F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410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Tamara Powell, Psychology graduate student, University of West Florida (2011-2013), Mentor. (Currently, wwner and self-employed as licensed mental health counselor, Arya Therapy Services). </w:t>
      </w:r>
    </w:p>
    <w:p w14:paraId="0000041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</w:p>
    <w:p w14:paraId="00000412" w14:textId="2FAE358F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Graduate Student Mentorship</w:t>
      </w:r>
    </w:p>
    <w:p w14:paraId="00000413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University of Kentucky</w:t>
      </w:r>
    </w:p>
    <w:p w14:paraId="00000414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Jonathon Wagner, IBS graduate student, University of Kentucky, IBS Rotation (2007), Mentor.  </w:t>
      </w:r>
    </w:p>
    <w:p w14:paraId="00000415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416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Mary Kermicle, IBS graduate student, University of Kentucky, IBS Rotation (2007), Mentor.  </w:t>
      </w:r>
    </w:p>
    <w:p w14:paraId="00000417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418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Tina Kruger, Gerontology graduate student, University of Kentucky, Rotation (2007), Mentor. (Currently Associate Professor at Indiana State University).</w:t>
      </w:r>
    </w:p>
    <w:p w14:paraId="0000041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41A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Sonya Munk, Gerontology graduate student, University of Kentucky, Rotation (2006), Mentor. (Currently Associate Professor at Indiana University).</w:t>
      </w:r>
    </w:p>
    <w:p w14:paraId="0000041B" w14:textId="77777777" w:rsidR="00FB4BAB" w:rsidRDefault="00FB4BAB">
      <w:pPr>
        <w:tabs>
          <w:tab w:val="left" w:pos="270"/>
          <w:tab w:val="left" w:pos="720"/>
          <w:tab w:val="left" w:pos="144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b/>
          <w:bCs/>
          <w:sz w:val="24"/>
          <w:szCs w:val="24"/>
        </w:rPr>
      </w:pPr>
    </w:p>
    <w:p w14:paraId="0000041C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Jennifer Marcum, IBS graduate student, University of Kentucky, IBS Rotation (2005), Mentor. (Currently a Physician Assistant).</w:t>
      </w:r>
    </w:p>
    <w:p w14:paraId="0000041D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000041E" w14:textId="77777777" w:rsidR="00FB4BAB" w:rsidRDefault="00FE0896" w:rsidP="008012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sz w:val="24"/>
          <w:szCs w:val="24"/>
        </w:rPr>
      </w:pPr>
      <w:r>
        <w:rPr>
          <w:sz w:val="24"/>
          <w:szCs w:val="24"/>
        </w:rPr>
        <w:tab/>
        <w:t>Laura Johnson, IBS graduate student, University of Kentucky, IBS Rotation (2004), Mentor.</w:t>
      </w:r>
    </w:p>
    <w:p w14:paraId="0000041F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ab/>
      </w:r>
    </w:p>
    <w:p w14:paraId="00000420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Dong-Young Choi, IBS graduate student, University of Kentucky, IBS Rotation (2004), Mentor. </w:t>
      </w:r>
    </w:p>
    <w:p w14:paraId="00000421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sz w:val="24"/>
          <w:szCs w:val="24"/>
        </w:rPr>
      </w:pPr>
    </w:p>
    <w:p w14:paraId="00000423" w14:textId="4D6986CD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sz w:val="24"/>
          <w:szCs w:val="24"/>
        </w:rPr>
      </w:pPr>
      <w:r>
        <w:rPr>
          <w:sz w:val="24"/>
          <w:szCs w:val="24"/>
        </w:rPr>
        <w:tab/>
        <w:t>Amanda Jo Baker, IBS graduate student, University of Kentucky, IBS Rotation (2003), Mentor. (Currently Associate Professor, Somerset Community College).</w:t>
      </w:r>
    </w:p>
    <w:p w14:paraId="00000424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sz w:val="24"/>
          <w:szCs w:val="24"/>
        </w:rPr>
      </w:pPr>
    </w:p>
    <w:p w14:paraId="00000425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sz w:val="24"/>
          <w:szCs w:val="24"/>
        </w:rPr>
      </w:pPr>
      <w:r>
        <w:rPr>
          <w:sz w:val="24"/>
          <w:szCs w:val="24"/>
        </w:rPr>
        <w:tab/>
        <w:t xml:space="preserve">Dan Ni, IBS graduate student, University of Kentucky, IBS Rotation (2003), Mentor. </w:t>
      </w:r>
    </w:p>
    <w:p w14:paraId="0000042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sz w:val="24"/>
          <w:szCs w:val="24"/>
        </w:rPr>
      </w:pPr>
    </w:p>
    <w:p w14:paraId="00000427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sz w:val="24"/>
          <w:szCs w:val="24"/>
        </w:rPr>
      </w:pPr>
      <w:r>
        <w:rPr>
          <w:sz w:val="24"/>
          <w:szCs w:val="24"/>
        </w:rPr>
        <w:tab/>
        <w:t>Sadie Hebert, IBS graduate student, University of Kentucky, IBS Rotation (2003), Mentor. (Currently Research Project Specialist. Biology Teaching and Learning at University of Minnesota).</w:t>
      </w:r>
    </w:p>
    <w:p w14:paraId="00000428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b/>
          <w:bCs/>
          <w:sz w:val="24"/>
          <w:szCs w:val="24"/>
        </w:rPr>
      </w:pPr>
    </w:p>
    <w:p w14:paraId="00000429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sz w:val="24"/>
          <w:szCs w:val="24"/>
        </w:rPr>
      </w:pPr>
      <w:r>
        <w:rPr>
          <w:sz w:val="24"/>
          <w:szCs w:val="24"/>
        </w:rPr>
        <w:tab/>
        <w:t>Kara Bottiggi, Gerontology graduate student, University of Kentucky, Rotation (2003), Mentor. (Currently Associate Professor at the University of Utah).</w:t>
      </w:r>
    </w:p>
    <w:p w14:paraId="0000042A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sz w:val="24"/>
          <w:szCs w:val="24"/>
        </w:rPr>
      </w:pPr>
    </w:p>
    <w:p w14:paraId="0000042B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sz w:val="24"/>
          <w:szCs w:val="24"/>
        </w:rPr>
      </w:pPr>
      <w:r>
        <w:rPr>
          <w:sz w:val="24"/>
          <w:szCs w:val="24"/>
        </w:rPr>
        <w:tab/>
        <w:t>Katie Nikzad, Gerontology graduate student, University of Kentucky, Rotation (2003), Mentor. (Currently Assistant Professor at Northern Kentucky University)</w:t>
      </w:r>
    </w:p>
    <w:p w14:paraId="0000042C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sz w:val="24"/>
          <w:szCs w:val="24"/>
        </w:rPr>
      </w:pPr>
    </w:p>
    <w:p w14:paraId="0000042D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sz w:val="24"/>
          <w:szCs w:val="24"/>
        </w:rPr>
      </w:pPr>
      <w:r>
        <w:rPr>
          <w:sz w:val="24"/>
          <w:szCs w:val="24"/>
        </w:rPr>
        <w:tab/>
        <w:t>Michelle Sama, IBS graduate student, University of Kentucky, IBS Rotation (2002), Mentor. (Currently faculty at Vermont Technical College).</w:t>
      </w:r>
    </w:p>
    <w:p w14:paraId="0000042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b/>
          <w:bCs/>
          <w:sz w:val="24"/>
          <w:szCs w:val="24"/>
        </w:rPr>
      </w:pPr>
    </w:p>
    <w:p w14:paraId="0000042F" w14:textId="26A4A52C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sz w:val="24"/>
          <w:szCs w:val="24"/>
        </w:rPr>
      </w:pPr>
      <w:r>
        <w:rPr>
          <w:sz w:val="24"/>
          <w:szCs w:val="24"/>
        </w:rPr>
        <w:tab/>
        <w:t>Karrie Grear, IBS graduate student, University of Kentucky, IBS Rotation (2002), Mentor. (Currently a physician).</w:t>
      </w:r>
    </w:p>
    <w:p w14:paraId="1561574A" w14:textId="525E5E3D" w:rsidR="00DC3923" w:rsidRDefault="00DC3923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60"/>
        <w:rPr>
          <w:sz w:val="24"/>
          <w:szCs w:val="24"/>
        </w:rPr>
      </w:pPr>
    </w:p>
    <w:p w14:paraId="00000431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  <w:u w:val="single"/>
        </w:rPr>
      </w:pPr>
      <w:bookmarkStart w:id="13" w:name="_heading=h.26in1rg" w:colFirst="0" w:colLast="0"/>
      <w:bookmarkEnd w:id="13"/>
      <w:r>
        <w:rPr>
          <w:sz w:val="24"/>
          <w:szCs w:val="24"/>
        </w:rPr>
        <w:t>Undergraduate Student Mentorship</w:t>
      </w:r>
      <w:r>
        <w:rPr>
          <w:sz w:val="24"/>
          <w:szCs w:val="24"/>
        </w:rPr>
        <w:tab/>
      </w:r>
    </w:p>
    <w:p w14:paraId="00000432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  <w:u w:val="single"/>
        </w:rPr>
        <w:t>University of West Florida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436" w14:textId="7662564C" w:rsidR="00FB4BAB" w:rsidRDefault="00FE0896" w:rsidP="004660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Gabrielle Hopkins, Spring 2026-present</w:t>
      </w:r>
    </w:p>
    <w:p w14:paraId="00000437" w14:textId="77777777" w:rsidR="00FB4BAB" w:rsidRDefault="00FE0896">
      <w:pPr>
        <w:tabs>
          <w:tab w:val="left" w:pos="28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  <w:t>Gia Najarro, Fall 2025-present</w:t>
      </w:r>
    </w:p>
    <w:p w14:paraId="00000438" w14:textId="77777777" w:rsidR="00FB4BAB" w:rsidRDefault="00FE0896">
      <w:pPr>
        <w:tabs>
          <w:tab w:val="left" w:pos="28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  <w:t>Cham Swift, Fall 2025-present</w:t>
      </w:r>
    </w:p>
    <w:p w14:paraId="00000439" w14:textId="77777777" w:rsidR="00FB4BAB" w:rsidRDefault="00FE0896">
      <w:pPr>
        <w:tabs>
          <w:tab w:val="left" w:pos="28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  <w:t>Savannah Bonnett, Fall 2025-present</w:t>
      </w:r>
    </w:p>
    <w:p w14:paraId="0000043A" w14:textId="77777777" w:rsidR="00FB4BAB" w:rsidRDefault="00FE0896">
      <w:pPr>
        <w:tabs>
          <w:tab w:val="left" w:pos="28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  <w:t>Savannah Shaw, Fall 2025-present</w:t>
      </w:r>
    </w:p>
    <w:p w14:paraId="0000043B" w14:textId="77777777" w:rsidR="00FB4BAB" w:rsidRDefault="00FE0896">
      <w:pPr>
        <w:tabs>
          <w:tab w:val="left" w:pos="28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  <w:t>Campbell Smith, Fall 2025-present</w:t>
      </w:r>
    </w:p>
    <w:p w14:paraId="0000043C" w14:textId="77777777" w:rsidR="00FB4BAB" w:rsidRDefault="00FE0896">
      <w:pPr>
        <w:tabs>
          <w:tab w:val="left" w:pos="28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  <w:t>Sophie Mislevy, Summer 2025 (Union University)</w:t>
      </w:r>
    </w:p>
    <w:p w14:paraId="0000043D" w14:textId="77777777" w:rsidR="00FB4BAB" w:rsidRDefault="00FE0896">
      <w:pPr>
        <w:tabs>
          <w:tab w:val="left" w:pos="28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  <w:t>Jacquelyn Guttmann, Summer 2025-present</w:t>
      </w:r>
    </w:p>
    <w:p w14:paraId="0000043E" w14:textId="77777777" w:rsidR="00FB4BAB" w:rsidRDefault="00FE0896">
      <w:pPr>
        <w:tabs>
          <w:tab w:val="left" w:pos="28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  <w:t>Adrianna Quinlan, Summer 2025-present</w:t>
      </w:r>
    </w:p>
    <w:p w14:paraId="0000043F" w14:textId="77777777" w:rsidR="00FB4BAB" w:rsidRDefault="00FE0896">
      <w:pPr>
        <w:tabs>
          <w:tab w:val="left" w:pos="28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  <w:t>Joseph Flannigan, Summer 2025-present</w:t>
      </w:r>
    </w:p>
    <w:p w14:paraId="00000440" w14:textId="77777777" w:rsidR="00FB4BAB" w:rsidRDefault="00FE0896">
      <w:pPr>
        <w:tabs>
          <w:tab w:val="left" w:pos="28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  <w:t>D’Juan Wimberly, Summer 2025</w:t>
      </w:r>
    </w:p>
    <w:p w14:paraId="00000441" w14:textId="77777777" w:rsidR="00FB4BAB" w:rsidRDefault="00FE0896">
      <w:pPr>
        <w:tabs>
          <w:tab w:val="left" w:pos="28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  <w:t>Alayna Kliche, Spring 2024-present</w:t>
      </w:r>
    </w:p>
    <w:p w14:paraId="00000442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Cameron Killingsworth, Fall 2024-present</w:t>
      </w:r>
    </w:p>
    <w:p w14:paraId="00000443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Erick Martinez, Fall 2024-Summer 2025</w:t>
      </w:r>
    </w:p>
    <w:p w14:paraId="0000044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Calypsa Coarsey, Fall 2024-present (OUR Works)</w:t>
      </w:r>
    </w:p>
    <w:p w14:paraId="00000445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Carly Goodman, Fall 2024-present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44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Carli Carrillo, Summer 2024-present</w:t>
      </w:r>
    </w:p>
    <w:p w14:paraId="00000447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Kayla Dunson, Summer 2024. (Boston College Summer Program)</w:t>
      </w:r>
    </w:p>
    <w:p w14:paraId="0000044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Zina Yousef, Spring 2024-Spring 2025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449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Belle Fehr, Spring 2024-Summer 2024</w:t>
      </w:r>
    </w:p>
    <w:p w14:paraId="0000044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Caleb Hanners, Spring 2024-present (Marc URise)</w:t>
      </w:r>
      <w:r>
        <w:rPr>
          <w:sz w:val="24"/>
          <w:szCs w:val="24"/>
        </w:rPr>
        <w:tab/>
      </w:r>
    </w:p>
    <w:p w14:paraId="0000044B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Amelia Atchinson, Spring 2024 (OUR Explorer)</w:t>
      </w:r>
    </w:p>
    <w:p w14:paraId="0000044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Jordan Cole, Spring 2024 (OUR Explorer)</w:t>
      </w:r>
    </w:p>
    <w:p w14:paraId="0000044D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Emily Ramsden, Spring 2024-Summer 2024 (OUR Works!)</w:t>
      </w:r>
      <w:r>
        <w:rPr>
          <w:sz w:val="24"/>
          <w:szCs w:val="24"/>
        </w:rPr>
        <w:tab/>
      </w:r>
    </w:p>
    <w:p w14:paraId="0000044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T’Yanna Williams, Fall 2023 (OUR FYRE)</w:t>
      </w:r>
    </w:p>
    <w:p w14:paraId="0000044F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Bryley Lyublanovits, Fall 2023-present</w:t>
      </w:r>
    </w:p>
    <w:p w14:paraId="00000450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Samantha MacFarland, Summer 2023</w:t>
      </w:r>
    </w:p>
    <w:p w14:paraId="00000451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Lexie Tremaine, Summer 2023 (OUR Works!)</w:t>
      </w:r>
    </w:p>
    <w:p w14:paraId="00000452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Cristina Gonzalez, Spring 2023-Spring 2024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453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Zach Morrison, Spring 2023 (OUR Explorer)</w:t>
      </w:r>
    </w:p>
    <w:p w14:paraId="0000045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Martha Londoni, Spring 2023 (OUR Explorer)</w:t>
      </w:r>
    </w:p>
    <w:p w14:paraId="00000455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McKenzie Simon, Spring 2023 (OUR Explorer)</w:t>
      </w:r>
    </w:p>
    <w:p w14:paraId="0000045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Erica Kim, Fall 2022-Summer 2023</w:t>
      </w:r>
    </w:p>
    <w:p w14:paraId="00000457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Bonnie Bruner, Fall 2022-present, (OUR FYRE)</w:t>
      </w:r>
    </w:p>
    <w:p w14:paraId="0000045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Liz McConnell, Summer 2022</w:t>
      </w:r>
    </w:p>
    <w:p w14:paraId="00000459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Lauren Kemp, Summer 2022-Fall 2023 </w:t>
      </w:r>
    </w:p>
    <w:p w14:paraId="0000045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Janiya Belyeu, Summer 2022</w:t>
      </w:r>
    </w:p>
    <w:p w14:paraId="0000045B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Brennen Lewis, Summer 2021-Summer 2023. (Currently Ph.D student at University of Pennsylvania).</w:t>
      </w:r>
    </w:p>
    <w:p w14:paraId="0000045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Maddy Scott, Summer 2021-Spring 2024</w:t>
      </w:r>
    </w:p>
    <w:p w14:paraId="0000045D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Sydney Truax, Summer 2021-Fall 2022. (Currently in P.A. program at FSU)</w:t>
      </w:r>
    </w:p>
    <w:p w14:paraId="0000045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Daniel Neidigk, Summer 2021-Fall 2023 (Currently Ph.D. student UAB)</w:t>
      </w:r>
    </w:p>
    <w:p w14:paraId="0000045F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Joey Peterson, Summer 2022-Fall 2023 (Currently Ph.D. student at FSU)</w:t>
      </w:r>
    </w:p>
    <w:p w14:paraId="00000460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Allie Linkous, Spring 2021-2024, (OUR FYRE)</w:t>
      </w:r>
    </w:p>
    <w:p w14:paraId="00000461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Nicholas Ludergnani, Fall 2020-Fall 2021. (Currently in P.A. program at FSU)</w:t>
      </w:r>
    </w:p>
    <w:p w14:paraId="00000462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Abby Williamson, Fall 2020-Summer 2022. (Currently in P.A. school at UAB).</w:t>
      </w:r>
    </w:p>
    <w:p w14:paraId="00000463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Patrick Lurk, Biology, Summer 2020-Fall 2020. (Completed MPH from FSU, employed at Florida Department of Health)</w:t>
      </w:r>
    </w:p>
    <w:p w14:paraId="0000046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Hailey Laczko,  Biology. Spring 2020</w:t>
      </w:r>
    </w:p>
    <w:p w14:paraId="00000465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Stephanie Jones,  Biology. Spring 2020-Spring 2022 (Currently Ph.D student at University of Pennsylvania).</w:t>
      </w:r>
    </w:p>
    <w:p w14:paraId="0000046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Peyton Sims,  Biology. Spring 2020-Fall 2021 (Currently in Ph.D. program at Univ. of Kentucky).</w:t>
      </w:r>
    </w:p>
    <w:p w14:paraId="00000467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Dhanvi Patel,  Biology. Fall 2019-Spring 2022</w:t>
      </w:r>
    </w:p>
    <w:p w14:paraId="0000046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Savannah Snider, Biology. Fall 2019-Spring 2021. (Currently in P.A. school, FSU).</w:t>
      </w:r>
    </w:p>
    <w:p w14:paraId="00000469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Isabel Holland, Biology. Fall 2019-Spring 2022. (Currently in P.A. school, FSU)</w:t>
      </w:r>
    </w:p>
    <w:p w14:paraId="0000046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Victoria Odom, Biology. Fall 2019</w:t>
      </w:r>
    </w:p>
    <w:p w14:paraId="0000046B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Victoria Drake, Chemistry. Fall 2019</w:t>
      </w:r>
    </w:p>
    <w:p w14:paraId="0000046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Chris Bijou, Biology. Fall 2019. (Currently in a Ph.D. Program)</w:t>
      </w:r>
    </w:p>
    <w:p w14:paraId="0000046D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Luisa Mason, Spring 2019 (Anchor Down). </w:t>
      </w:r>
    </w:p>
    <w:p w14:paraId="0000046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Danielle Frazier, Spring 2019 (Post-grad internship).  </w:t>
      </w:r>
    </w:p>
    <w:p w14:paraId="0000046F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Delaney Borrelli, Biology, Summer 2019-Spring 2021. (Currently a graduate student)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470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Angela Castleberry, Summer 2019-Summer 2020.  </w:t>
      </w:r>
      <w:r>
        <w:rPr>
          <w:sz w:val="24"/>
          <w:szCs w:val="24"/>
        </w:rPr>
        <w:tab/>
      </w:r>
    </w:p>
    <w:p w14:paraId="00000471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Alex Slobodian, Biology, Spring 2019-Summer 2020.  </w:t>
      </w:r>
    </w:p>
    <w:p w14:paraId="00000472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Anthony Noll, Health Sciences. Fall 2018-Summer 2019. Clinical trial coordinator. (Currently in D.O. School, Dothan, Al)</w:t>
      </w:r>
    </w:p>
    <w:p w14:paraId="00000473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Elizabeth McDowell, Biology. Summer 2018- Fall 2019 (SURP explorer/Summer 2018) </w:t>
      </w:r>
    </w:p>
    <w:p w14:paraId="0000047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Emily Summers, Biology. Spring 2018-2020.  </w:t>
      </w:r>
    </w:p>
    <w:p w14:paraId="00000475" w14:textId="77777777" w:rsidR="00FB4BAB" w:rsidRDefault="00FE0896" w:rsidP="0080121C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Josh Cook, Biology. Fall 2017-present (OUR explorer program); Clinical trial coordinator (Fall 2018-2020) (Employed at Andrews Institute and Graduate Student)</w:t>
      </w:r>
    </w:p>
    <w:p w14:paraId="0000047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Matthew Hayslip, Biology. Spring 2017-Spring 2019.  </w:t>
      </w:r>
    </w:p>
    <w:p w14:paraId="00000477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Hannah Patterson, Biology. Fall 2018. (Directed Study).  </w:t>
      </w:r>
    </w:p>
    <w:p w14:paraId="0000047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Sarah Carrion, Biology. Summer 2018 (Directed Study).  </w:t>
      </w:r>
      <w:r>
        <w:rPr>
          <w:sz w:val="24"/>
          <w:szCs w:val="24"/>
        </w:rPr>
        <w:tab/>
      </w:r>
    </w:p>
    <w:p w14:paraId="00000479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Julia Dane, Biology. Summer 2018. Service Learning Project.  </w:t>
      </w:r>
    </w:p>
    <w:p w14:paraId="0000047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Eva Sapp, Social Work. Spring 2018-Fall 2018. Clinical Trial rotation student.  </w:t>
      </w:r>
    </w:p>
    <w:p w14:paraId="0000047B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Meagan Howard, Social Work. Spring 2018. Clinical Trial rotation student.  </w:t>
      </w:r>
    </w:p>
    <w:p w14:paraId="0000047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Brandy Lockhart, Biology. Spring 2018.  </w:t>
      </w:r>
    </w:p>
    <w:p w14:paraId="0000047D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Tim Hurst, Biology. Fall 2017.  </w:t>
      </w:r>
    </w:p>
    <w:p w14:paraId="0000047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Olivia Brock, Biology. Spring 2017-Summer 2018 (OUR explorer program). </w:t>
      </w:r>
    </w:p>
    <w:p w14:paraId="0000047F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Caitlin North, Psychology. Fall 2017-Summer 2017. </w:t>
      </w:r>
    </w:p>
    <w:p w14:paraId="00000480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Benjamin Medeiros, Biology. Spring 2017-Summer 2017. Directed Study.  </w:t>
      </w:r>
    </w:p>
    <w:p w14:paraId="00000481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Megan Sweeney, Clinical Lab Sciences. Spring 2017.  </w:t>
      </w:r>
    </w:p>
    <w:p w14:paraId="00000482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Niccole Auld, Biology. Fall 2017. (OUR explorer program).  </w:t>
      </w:r>
    </w:p>
    <w:p w14:paraId="00000483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Emily Vaughan, Clinical Lab Sciences. Spring 2016-Summer 2016. </w:t>
      </w:r>
    </w:p>
    <w:p w14:paraId="0000048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Aimee Phillips. Biology. Spring 2016. (OUR explorer program). </w:t>
      </w:r>
    </w:p>
    <w:p w14:paraId="00000485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Jamie Droogsma, Psychology. Fall 2015. Service Learning.  </w:t>
      </w:r>
    </w:p>
    <w:p w14:paraId="0000048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Buu-Tran Duong. Biology. Fall 2015-Summer 2016.  </w:t>
      </w:r>
    </w:p>
    <w:p w14:paraId="00000487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Carson Adams. Psychology. Spring 2015. Service Learning.  </w:t>
      </w:r>
    </w:p>
    <w:p w14:paraId="0000048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Kelly Carlisle. Psychology. Spring 2015. Service Learning.  </w:t>
      </w:r>
    </w:p>
    <w:p w14:paraId="00000489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T’Kara Mullins. Psychology. Spring 2015. Honors Thesis.  </w:t>
      </w:r>
    </w:p>
    <w:p w14:paraId="0000048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Danielle Rominger, Psychology. Spring 2015. Service Learning.  </w:t>
      </w:r>
    </w:p>
    <w:p w14:paraId="0000048B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Jesse Ruiz, Psychology. Summer 2014. Directed Study.  </w:t>
      </w:r>
    </w:p>
    <w:p w14:paraId="0000048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Matt Pardo, Psychology. Fall 2013/Spring 2014. Directed Study.  </w:t>
      </w:r>
    </w:p>
    <w:p w14:paraId="0000048D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Tyler Cox, Psychology. Spring 2014, Summer, 2014. Directed Study.  </w:t>
      </w:r>
    </w:p>
    <w:p w14:paraId="0000048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Tyler Jones. Psychology. Spring 2014-Spring 2016 (Directed Study, Spring 2016). (Completed Medical School).</w:t>
      </w:r>
    </w:p>
    <w:p w14:paraId="0000048F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Lawrence Williamson, Psychology. Fall 2013. Directed Study. (Co-Director with Dr. Steve Linville). </w:t>
      </w:r>
    </w:p>
    <w:p w14:paraId="00000490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Carly Williams, Psychology. Fall 2013. Service Learning.  </w:t>
      </w:r>
    </w:p>
    <w:p w14:paraId="00000491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Elliot McCully, Psychology. Fall 2013. Directed Study. (Currently a supervisor at Alorica)</w:t>
      </w:r>
    </w:p>
    <w:p w14:paraId="00000492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Raquita Peasant, Psychology. May 2013-December 2013. Directed Study/Service Learning. (Current employed at Arbour Fuller Hospital)</w:t>
      </w:r>
    </w:p>
    <w:p w14:paraId="00000493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Monica Hauck, Psychology. Spring 2013. Service Learning. (Currently Psychiatric Technician at Baptist Health Care)</w:t>
      </w:r>
    </w:p>
    <w:p w14:paraId="0000049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Jessica Thurmond, Psychology. Spring 2013. Service Learning. (Currently Clinical Research Associate at Sarah Cannon Research Institute)</w:t>
      </w:r>
    </w:p>
    <w:p w14:paraId="00000495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Tien Duong, Biology. 2013-2014. (Currently a Quality Assurance Specialist at the University of Maryland School of Medicine).</w:t>
      </w:r>
    </w:p>
    <w:p w14:paraId="0000049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Preston Shishgal, Biology. 2013. </w:t>
      </w:r>
    </w:p>
    <w:p w14:paraId="00000497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Kyle Harwell, </w:t>
      </w:r>
      <w:r>
        <w:rPr>
          <w:sz w:val="24"/>
          <w:szCs w:val="24"/>
        </w:rPr>
        <w:tab/>
        <w:t>Psychology. 2013-2015.</w:t>
      </w:r>
      <w:r>
        <w:rPr>
          <w:sz w:val="24"/>
          <w:szCs w:val="24"/>
        </w:rPr>
        <w:tab/>
      </w:r>
    </w:p>
    <w:p w14:paraId="0000049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Matt Nalley, Chemistry. 2012-2015. (Currently at Lab Technician at UC Berkeley, Bachtrog Lab)</w:t>
      </w:r>
      <w:r>
        <w:rPr>
          <w:sz w:val="24"/>
          <w:szCs w:val="24"/>
        </w:rPr>
        <w:tab/>
      </w:r>
    </w:p>
    <w:p w14:paraId="18E559C6" w14:textId="534DCF24" w:rsidR="0080121C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610"/>
        <w:rPr>
          <w:sz w:val="24"/>
          <w:szCs w:val="24"/>
        </w:rPr>
      </w:pPr>
      <w:r>
        <w:rPr>
          <w:sz w:val="24"/>
          <w:szCs w:val="24"/>
        </w:rPr>
        <w:tab/>
      </w:r>
      <w:bookmarkStart w:id="14" w:name="_GoBack"/>
      <w:bookmarkEnd w:id="14"/>
    </w:p>
    <w:p w14:paraId="0000049A" w14:textId="77777777" w:rsidR="00FB4BAB" w:rsidRDefault="00FE0896" w:rsidP="0080121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36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Undergraduate Student Mentorship</w:t>
      </w:r>
    </w:p>
    <w:p w14:paraId="1F57F6A1" w14:textId="77777777" w:rsidR="0080121C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bookmarkStart w:id="15" w:name="_heading=h.44sinio" w:colFirst="0" w:colLast="0"/>
      <w:bookmarkEnd w:id="15"/>
      <w:r>
        <w:rPr>
          <w:sz w:val="24"/>
          <w:szCs w:val="24"/>
          <w:u w:val="single"/>
        </w:rPr>
        <w:t>University of Kentucky</w:t>
      </w:r>
      <w:r>
        <w:rPr>
          <w:sz w:val="24"/>
          <w:szCs w:val="24"/>
        </w:rPr>
        <w:tab/>
      </w:r>
    </w:p>
    <w:p w14:paraId="0000049C" w14:textId="753FD4DA" w:rsidR="00FB4BAB" w:rsidRDefault="0080121C" w:rsidP="008012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Andrew Mize. 2009-2010. (Currently a Quality Engineer Specialist for Toyota)</w:t>
      </w:r>
    </w:p>
    <w:p w14:paraId="0000049D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Xin Zhang, Nutritional Sciences. 2007.  </w:t>
      </w:r>
    </w:p>
    <w:p w14:paraId="0000049E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</w:p>
    <w:p w14:paraId="0000049F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Coady Kleinert, Arts, and Science. Summer 2005. (Currently a Registered Nurse)</w:t>
      </w:r>
    </w:p>
    <w:p w14:paraId="000004A0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Matthew Bacon, Agricultural Science, University of Kentucky, 2001-2004. (Currently a Medical Doctor)</w:t>
      </w:r>
    </w:p>
    <w:p w14:paraId="000004A1" w14:textId="77777777" w:rsidR="00FB4BAB" w:rsidRDefault="00FB4BAB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60"/>
        <w:rPr>
          <w:sz w:val="24"/>
          <w:szCs w:val="24"/>
        </w:rPr>
      </w:pPr>
    </w:p>
    <w:p w14:paraId="000004A2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High School Student Mentorship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4A3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  <w:u w:val="single"/>
        </w:rPr>
        <w:t>University of Kentucky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4A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Stephen Steinmetz, 2010-2011. Dunbar High School.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4A5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Lexington, KY. (Currently Software Development Engineer II at Amazon)</w:t>
      </w:r>
    </w:p>
    <w:p w14:paraId="000004A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Andrei Terentiev, 2010-2011. Dunbar High School. Lexington, KY. (Currently iOS Engineer at Kyash Inc.)</w:t>
      </w:r>
    </w:p>
    <w:p w14:paraId="000004A7" w14:textId="49497681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Rahul Joseph, 2008-2010. Dunbar High School. Lexington, KY. (Graduate from Emory University School of Medicine, physician/pediatrician University of Kentucky).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4A8" w14:textId="77777777" w:rsidR="00FB4BAB" w:rsidRDefault="00FE0896" w:rsidP="0080121C">
      <w:pPr>
        <w:pStyle w:val="Heading9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</w:tabs>
      </w:pPr>
      <w:r>
        <w:t>Academic Activities</w:t>
      </w:r>
    </w:p>
    <w:p w14:paraId="000004A9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Journal Editor</w:t>
      </w:r>
    </w:p>
    <w:p w14:paraId="000004A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2006-2008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Managing Editor, Frontiers in Bioscience</w:t>
      </w:r>
    </w:p>
    <w:p w14:paraId="000004AB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b/>
          <w:bCs/>
          <w:sz w:val="24"/>
          <w:szCs w:val="24"/>
        </w:rPr>
      </w:pPr>
    </w:p>
    <w:p w14:paraId="000004A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Grant Reviewer</w:t>
      </w:r>
      <w:r>
        <w:rPr>
          <w:sz w:val="24"/>
          <w:szCs w:val="24"/>
        </w:rPr>
        <w:tab/>
      </w:r>
    </w:p>
    <w:p w14:paraId="000004AD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May 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 xml:space="preserve">Ad hoc grant reviewer. Alzheimer’s &amp; Related Diseases Research Award Fund </w:t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>(Virginia Commonwealth)</w:t>
      </w:r>
    </w:p>
    <w:p w14:paraId="000004A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May 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Ad-hoc Reviewer, NIH</w:t>
      </w:r>
    </w:p>
    <w:p w14:paraId="000004AF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rFonts w:ascii="Times" w:eastAsia="Times" w:hAnsi="Times" w:cs="Times"/>
          <w:sz w:val="24"/>
          <w:szCs w:val="24"/>
        </w:rPr>
      </w:pPr>
      <w:r>
        <w:rPr>
          <w:sz w:val="24"/>
          <w:szCs w:val="24"/>
        </w:rPr>
        <w:t>January 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Ad-hoc Reviewer, NIH</w:t>
      </w:r>
    </w:p>
    <w:p w14:paraId="000004B0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Spring 2023</w:t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>Ad hoc grant reviewer. Alzheimer’s &amp; Related Diseases Research Award Fund (Virginia Commonwealth)</w:t>
      </w:r>
    </w:p>
    <w:p w14:paraId="000004B1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160" w:right="-360" w:hanging="2520"/>
        <w:rPr>
          <w:sz w:val="24"/>
          <w:szCs w:val="24"/>
        </w:rPr>
      </w:pPr>
      <w:r>
        <w:rPr>
          <w:sz w:val="24"/>
          <w:szCs w:val="24"/>
        </w:rPr>
        <w:t>Feb. 2012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 hoc grant reviewer, AAAS Research Competitiveness Program</w:t>
      </w:r>
    </w:p>
    <w:p w14:paraId="000004B2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Oct. 2011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 hoc reviewer for University of Kentucky Cooperative Extension office</w:t>
      </w:r>
    </w:p>
    <w:p w14:paraId="000004B3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Feb. 2008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Ad-hoc Reviewer, Research Project Grants, Health Research Board of Ireland</w:t>
      </w:r>
    </w:p>
    <w:p w14:paraId="000004B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Jan. 2008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Ad-hoc Reviewer, Department of Defense, TBI panel</w:t>
      </w:r>
    </w:p>
    <w:p w14:paraId="000004B5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April 2007-2010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Ad-hoc Reviewer, NIH</w:t>
      </w:r>
    </w:p>
    <w:p w14:paraId="000004B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April 2007-2010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American Heart Association, Biomedical Sciences II</w:t>
      </w:r>
    </w:p>
    <w:p w14:paraId="000004B7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May 2005-2010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Ad-hoc reviewer, American Institute of Biological Sciences </w:t>
      </w:r>
    </w:p>
    <w:p w14:paraId="000004B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March 2002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U.S. VA Merit Review</w:t>
      </w:r>
    </w:p>
    <w:p w14:paraId="000004B9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</w:p>
    <w:p w14:paraId="000004BA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mallCaps/>
          <w:sz w:val="28"/>
          <w:szCs w:val="28"/>
          <w:u w:val="single"/>
        </w:rPr>
      </w:pPr>
      <w:bookmarkStart w:id="16" w:name="_heading=h.lnxbz9" w:colFirst="0" w:colLast="0"/>
      <w:bookmarkEnd w:id="16"/>
      <w:r>
        <w:rPr>
          <w:smallCaps/>
          <w:sz w:val="28"/>
          <w:szCs w:val="28"/>
          <w:u w:val="single"/>
        </w:rPr>
        <w:t>Department, College, and University Service</w:t>
      </w:r>
    </w:p>
    <w:p w14:paraId="000004BB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University of West Florida</w:t>
      </w:r>
    </w:p>
    <w:p w14:paraId="000004B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Spring 2024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Faculty Search Committee chair, Department of Biology</w:t>
      </w:r>
    </w:p>
    <w:p w14:paraId="000004BD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Spring 2024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University Personnel Committee</w:t>
      </w:r>
    </w:p>
    <w:p w14:paraId="000004B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Fall 2023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Faculty Promotion and Tenure Review Committee Chair (Biology Department)</w:t>
      </w:r>
    </w:p>
    <w:p w14:paraId="000004BF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Fall 2022-Spring 2023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College of Health Dementia Research Workgroup</w:t>
      </w:r>
    </w:p>
    <w:p w14:paraId="000004C0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Fall 2022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Faculty Promotion and Tenure Review Committee Chair (Biology Department)</w:t>
      </w:r>
    </w:p>
    <w:p w14:paraId="000004C1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Summer 2022-present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University Faculty Ombudsman</w:t>
      </w:r>
    </w:p>
    <w:p w14:paraId="000004C2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Fall 2021-Spring 2022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Faculty Search Committee Chair, Department of Biology</w:t>
      </w:r>
    </w:p>
    <w:p w14:paraId="000004C3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Fall 2021-Spring 2022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Department P &amp;T workgroup Chair</w:t>
      </w:r>
    </w:p>
    <w:p w14:paraId="000004C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Spring 2021-Fall 2021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UWF ITS FACS workgroup (member)</w:t>
      </w:r>
    </w:p>
    <w:p w14:paraId="000004C5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Spring 2021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Faculty Excellence in Teaching Award Committee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4C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September 2019-February 2021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Biology By-Laws Review Committee (Chair)</w:t>
      </w:r>
    </w:p>
    <w:p w14:paraId="000004C7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February 2019-June 2019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Biology Program Assessment Work Group</w:t>
      </w:r>
    </w:p>
    <w:p w14:paraId="000004C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January 2019-May 2019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Anchor Down faculty mentor</w:t>
      </w:r>
    </w:p>
    <w:p w14:paraId="000004C9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lastRenderedPageBreak/>
        <w:t>January 2019-October 2019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UWF Intellectual Property Work Group</w:t>
      </w:r>
    </w:p>
    <w:p w14:paraId="000004C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January 2016-present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Office of Undergraduate Research Mentor</w:t>
      </w:r>
    </w:p>
    <w:p w14:paraId="000004CB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April 2018-June 2018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Nursing Faculty Search Committee</w:t>
      </w:r>
    </w:p>
    <w:p w14:paraId="000004C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April 2017-June 2017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Nursing Faculty Search Committee</w:t>
      </w:r>
    </w:p>
    <w:p w14:paraId="000004CD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January 2017-April 2017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Biology Faculty Search Committee</w:t>
      </w:r>
    </w:p>
    <w:p w14:paraId="000004C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November 2017-May 2017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Biology by-law Review Committee</w:t>
      </w:r>
    </w:p>
    <w:p w14:paraId="000004CF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May 2017-September 2017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Nursing Faculty Search Committee</w:t>
      </w:r>
    </w:p>
    <w:p w14:paraId="000004D0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March 2015-March 2016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Research Integrity Conference Steering Committee</w:t>
      </w:r>
    </w:p>
    <w:p w14:paraId="000004D1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August 2014-May, 2016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Chair (interim), Department of Public Health, Clinical and Health Sciences</w:t>
      </w:r>
    </w:p>
    <w:p w14:paraId="000004D2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May 2014-December 2015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Graduate School Faculty Fellow</w:t>
      </w:r>
    </w:p>
    <w:p w14:paraId="000004D3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May-2014-January 2015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Graduate Assistantship Research Taskforce (Chair)</w:t>
      </w:r>
    </w:p>
    <w:p w14:paraId="000004D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May 2014-January 2016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Graduate Student Association (Faculty Advisor)</w:t>
      </w:r>
    </w:p>
    <w:p w14:paraId="000004D5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May 2014-May 2015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UWF Student Scholars Symposium (Co-leader)</w:t>
      </w:r>
    </w:p>
    <w:p w14:paraId="000004D6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November 2014-July 2015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UWF Research Task Force</w:t>
      </w:r>
    </w:p>
    <w:p w14:paraId="000004D7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April 2014</w:t>
      </w:r>
      <w:r>
        <w:rPr>
          <w:sz w:val="24"/>
          <w:szCs w:val="24"/>
        </w:rPr>
        <w:tab/>
        <w:t>-June 2014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Chair, Program Review Committee, Clinical Lab Sciences</w:t>
      </w:r>
    </w:p>
    <w:p w14:paraId="000004D8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January 2014-May 2014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University Faculty Personnel Committee</w:t>
      </w:r>
    </w:p>
    <w:p w14:paraId="000004D9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December 2013-February 2014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Chair, Program Review Committee, Haas Center</w:t>
      </w:r>
    </w:p>
    <w:p w14:paraId="000004D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October 2013-April 2014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Chair, Faculty Search Committee, Department of Psychology</w:t>
      </w:r>
    </w:p>
    <w:p w14:paraId="000004DB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May 2013-April 2016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Nursing Leadership Advisory Council</w:t>
      </w:r>
    </w:p>
    <w:p w14:paraId="000004D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January 2013-May 2013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Nursing Faculty Search Committee</w:t>
      </w:r>
    </w:p>
    <w:p w14:paraId="000004DD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December 2012-November 2014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(Chair, 2013-2014) UWF Growth and Development Committee</w:t>
      </w:r>
    </w:p>
    <w:p w14:paraId="000004D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August 2011-June 2016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Director, Center on Aging</w:t>
      </w:r>
    </w:p>
    <w:p w14:paraId="000004DF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August 2011-July 2015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School of Psychological and Behavioral Sciences/Psychology Department Graduate Education Committee</w:t>
      </w:r>
    </w:p>
    <w:p w14:paraId="000004E0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August 2011-October 2014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School of Allied Health and Life Sciences Advisory Committee</w:t>
      </w:r>
    </w:p>
    <w:p w14:paraId="000004E1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4E2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University of Kentucky</w:t>
      </w:r>
    </w:p>
    <w:p w14:paraId="000004E3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May 2009-May 2010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Mentor for U.K. HealthCare Leadership Mentoring Program</w:t>
      </w:r>
    </w:p>
    <w:p w14:paraId="000004E4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  <w:u w:val="single"/>
        </w:rPr>
      </w:pPr>
      <w:r>
        <w:rPr>
          <w:sz w:val="24"/>
          <w:szCs w:val="24"/>
        </w:rPr>
        <w:t>May 2007-August 2011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Donovan Scholarship in Gerontology Committee</w:t>
      </w:r>
    </w:p>
    <w:p w14:paraId="000004E5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 xml:space="preserve">2002-2007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IBS Graduate Program Student Interviewer, University of Kentucky</w:t>
      </w:r>
    </w:p>
    <w:p w14:paraId="000004E6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</w:p>
    <w:p w14:paraId="000004E7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  <w:u w:val="single"/>
        </w:rPr>
      </w:pPr>
      <w:bookmarkStart w:id="17" w:name="_heading=h.35nkun2" w:colFirst="0" w:colLast="0"/>
      <w:bookmarkEnd w:id="17"/>
      <w:r>
        <w:rPr>
          <w:sz w:val="24"/>
          <w:szCs w:val="24"/>
          <w:u w:val="single"/>
        </w:rPr>
        <w:t>University of Kentucky</w:t>
      </w:r>
    </w:p>
    <w:p w14:paraId="000004E8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  <w:u w:val="single"/>
        </w:rPr>
        <w:t>College of Public Health</w:t>
      </w:r>
      <w:r>
        <w:rPr>
          <w:sz w:val="24"/>
          <w:szCs w:val="24"/>
        </w:rPr>
        <w:t xml:space="preserve"> </w:t>
      </w:r>
    </w:p>
    <w:p w14:paraId="000004E9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2010-2011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Research Committee</w:t>
      </w:r>
    </w:p>
    <w:p w14:paraId="000004EA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2009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Six-year review committee for Gerontology</w:t>
      </w:r>
    </w:p>
    <w:p w14:paraId="000004EB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2008-2009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Chair, Academic Affairs Committee</w:t>
      </w:r>
    </w:p>
    <w:p w14:paraId="000004EC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2007-2011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Academic Affairs Committee</w:t>
      </w:r>
    </w:p>
    <w:p w14:paraId="000004ED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  <w:u w:val="single"/>
        </w:rPr>
      </w:pPr>
      <w:r>
        <w:rPr>
          <w:sz w:val="24"/>
          <w:szCs w:val="24"/>
        </w:rPr>
        <w:t>2007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Search committee member, Associate Dean of Admissions and Student Affairs</w:t>
      </w:r>
    </w:p>
    <w:p w14:paraId="000004EE" w14:textId="77777777" w:rsidR="00FB4BAB" w:rsidRDefault="00FE08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2005-2007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Admissions and Student Affairs Committee</w:t>
      </w:r>
    </w:p>
    <w:p w14:paraId="000004EF" w14:textId="77777777" w:rsidR="00FB4BAB" w:rsidRDefault="00FB4B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/>
        <w:rPr>
          <w:sz w:val="24"/>
          <w:szCs w:val="24"/>
        </w:rPr>
      </w:pPr>
    </w:p>
    <w:p w14:paraId="000004F2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University of Kentucky</w:t>
      </w:r>
    </w:p>
    <w:p w14:paraId="000004F3" w14:textId="77777777" w:rsidR="00FB4BAB" w:rsidRDefault="00FE0896" w:rsidP="0080121C">
      <w:pPr>
        <w:keepNext/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-360" w:right="-3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Graduate Center for Gerontology</w:t>
      </w:r>
    </w:p>
    <w:p w14:paraId="000004F4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June 2009-2011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Director of Graduate Certificate Program</w:t>
      </w:r>
    </w:p>
    <w:p w14:paraId="000004F5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July 2008-2011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Director of Graduate Studies</w:t>
      </w:r>
    </w:p>
    <w:p w14:paraId="000004F6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 xml:space="preserve">July 2004-2011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Administrative Council</w:t>
      </w:r>
      <w:r>
        <w:rPr>
          <w:sz w:val="24"/>
          <w:szCs w:val="24"/>
        </w:rPr>
        <w:tab/>
      </w:r>
    </w:p>
    <w:p w14:paraId="000004F7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July 2004-July 2010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Chair, Curriculum Committee</w:t>
      </w:r>
    </w:p>
    <w:p w14:paraId="000004F8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lastRenderedPageBreak/>
        <w:t>November 2003-2011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Member, Curriculum Committee  </w:t>
      </w:r>
    </w:p>
    <w:p w14:paraId="000004F9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November 2003-2011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Recruitment Committee, Co-chair 2009-2011</w:t>
      </w:r>
    </w:p>
    <w:p w14:paraId="000004FA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August 2003-July 2004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Steering Committee</w:t>
      </w:r>
    </w:p>
    <w:p w14:paraId="000004FB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September 2002-July 2004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Program Committee</w:t>
      </w:r>
      <w:r>
        <w:rPr>
          <w:sz w:val="24"/>
          <w:szCs w:val="24"/>
        </w:rPr>
        <w:tab/>
      </w:r>
    </w:p>
    <w:p w14:paraId="000004FC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  <w:r>
        <w:rPr>
          <w:sz w:val="24"/>
          <w:szCs w:val="24"/>
        </w:rPr>
        <w:t>September 2002-2007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Faculty Search Committee</w:t>
      </w:r>
      <w:r>
        <w:rPr>
          <w:sz w:val="24"/>
          <w:szCs w:val="24"/>
        </w:rPr>
        <w:tab/>
      </w:r>
    </w:p>
    <w:p w14:paraId="000004FD" w14:textId="77777777" w:rsidR="00FB4BAB" w:rsidRDefault="00FB4BAB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z w:val="24"/>
          <w:szCs w:val="24"/>
        </w:rPr>
      </w:pPr>
    </w:p>
    <w:p w14:paraId="000004FE" w14:textId="77777777" w:rsidR="00FB4BAB" w:rsidRDefault="00FE0896" w:rsidP="0080121C">
      <w:pPr>
        <w:pStyle w:val="Heading9"/>
        <w:tabs>
          <w:tab w:val="clear" w:pos="360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left" w:pos="2790"/>
        </w:tabs>
      </w:pPr>
      <w:bookmarkStart w:id="18" w:name="_heading=h.1ksv4uv" w:colFirst="0" w:colLast="0"/>
      <w:bookmarkEnd w:id="18"/>
      <w:r>
        <w:t>Board Activities</w:t>
      </w:r>
    </w:p>
    <w:p w14:paraId="000004FF" w14:textId="2F3196AE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880" w:right="-360" w:hanging="324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April 2024-present</w:t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>Interim President and CEO, Board member (April 2025-present) Covenant Health and Community Services</w:t>
      </w:r>
    </w:p>
    <w:p w14:paraId="00000500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February 2021-Summer 2025</w:t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>Board Member, Council on Aging, Pensacola, Florida</w:t>
      </w:r>
    </w:p>
    <w:p w14:paraId="00000501" w14:textId="58E1B014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880" w:right="-360" w:hanging="324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January 2015-April 2024</w:t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>Board member, Covenant Care (Vice-chair Executive Committee, August 2017-March 2021, Board Chair, March 2021-April 2025)</w:t>
      </w:r>
    </w:p>
    <w:p w14:paraId="00000502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880" w:right="-360" w:hanging="324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August 2015-May 2018</w:t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>Board Member, Florida Council on Aging (At large; Area 1 Representative, March 2016)</w:t>
      </w:r>
    </w:p>
    <w:p w14:paraId="00000503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August 2013-July 2016</w:t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>Board Member, Foundation for Indigent Guardianship, Inc. State of Florida</w:t>
      </w:r>
    </w:p>
    <w:p w14:paraId="00000504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880" w:right="-360" w:hanging="324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February 2013-February 2017</w:t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>Board Member, West Florida Public Library Board of Governance. Escambia County selection (renewed for second term)</w:t>
      </w:r>
    </w:p>
    <w:p w14:paraId="00000505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rFonts w:ascii="Times" w:eastAsia="Times" w:hAnsi="Times" w:cs="Times"/>
          <w:sz w:val="24"/>
          <w:szCs w:val="24"/>
        </w:rPr>
      </w:pPr>
      <w:r>
        <w:rPr>
          <w:sz w:val="24"/>
          <w:szCs w:val="24"/>
        </w:rPr>
        <w:t>October 2012-January 2015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Board Member, Alzheimer Family Services Advisory Board</w:t>
      </w:r>
    </w:p>
    <w:p w14:paraId="00000506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September 2012-January 2015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Board Member, Medical Center Clinic Advisory Board</w:t>
      </w:r>
    </w:p>
    <w:p w14:paraId="00000507" w14:textId="77777777" w:rsidR="00FB4BAB" w:rsidRDefault="00FB4BAB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0" w:hanging="360"/>
        <w:rPr>
          <w:smallCaps/>
          <w:sz w:val="28"/>
          <w:szCs w:val="28"/>
          <w:u w:val="single"/>
        </w:rPr>
      </w:pPr>
    </w:p>
    <w:p w14:paraId="00000508" w14:textId="77777777" w:rsidR="00FB4BAB" w:rsidRDefault="00FE0896" w:rsidP="00A264CE">
      <w:pPr>
        <w:pStyle w:val="Heading9"/>
        <w:tabs>
          <w:tab w:val="clear" w:pos="360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left" w:pos="2790"/>
        </w:tabs>
        <w:rPr>
          <w:sz w:val="24"/>
          <w:szCs w:val="24"/>
        </w:rPr>
      </w:pPr>
      <w:r>
        <w:t>Other Activities</w:t>
      </w:r>
    </w:p>
    <w:p w14:paraId="00000509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rFonts w:ascii="Times" w:eastAsia="Times" w:hAnsi="Times" w:cs="Times"/>
          <w:sz w:val="24"/>
          <w:szCs w:val="24"/>
        </w:rPr>
      </w:pPr>
      <w:bookmarkStart w:id="19" w:name="_heading=h.2jxsxqh" w:colFirst="0" w:colLast="0"/>
      <w:bookmarkEnd w:id="19"/>
      <w:r>
        <w:rPr>
          <w:rFonts w:ascii="Times" w:eastAsia="Times" w:hAnsi="Times" w:cs="Times"/>
          <w:sz w:val="24"/>
          <w:szCs w:val="24"/>
        </w:rPr>
        <w:t>Fall-2021-Spring 2022</w:t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>NIH MARC Inclusive Mentoring Workshop, Faculty participant</w:t>
      </w:r>
    </w:p>
    <w:p w14:paraId="0000050A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880" w:right="-360" w:hanging="3240"/>
        <w:rPr>
          <w:sz w:val="24"/>
          <w:szCs w:val="24"/>
        </w:rPr>
      </w:pPr>
      <w:r>
        <w:rPr>
          <w:sz w:val="24"/>
          <w:szCs w:val="24"/>
        </w:rPr>
        <w:t>June 2019-July 2019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Completed UAB I-Corps Short-Course, University of Alabama at Birmingham.</w:t>
      </w:r>
    </w:p>
    <w:p w14:paraId="0000050B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February 2019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Judge, Escambia County Regional Science Fair</w:t>
      </w:r>
    </w:p>
    <w:p w14:paraId="0000050C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April 2015-May 2017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Milton Senior Advisory Council, City of Milton, FL</w:t>
      </w:r>
    </w:p>
    <w:p w14:paraId="0000050D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January 2012 – June 2016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Adult Interagency Service Group</w:t>
      </w:r>
    </w:p>
    <w:p w14:paraId="0000050E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March 2012-March 2017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Judge, Science Olympiad. University of West Florida</w:t>
      </w:r>
    </w:p>
    <w:p w14:paraId="0000050F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880" w:right="-360" w:hanging="3240"/>
        <w:rPr>
          <w:sz w:val="24"/>
          <w:szCs w:val="24"/>
        </w:rPr>
      </w:pPr>
      <w:r>
        <w:rPr>
          <w:sz w:val="24"/>
          <w:szCs w:val="24"/>
        </w:rPr>
        <w:t>May 2013-June 2014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University of Alabama at Birmingham Geriatric Education Center Faculty Scholars Program</w:t>
      </w:r>
    </w:p>
    <w:p w14:paraId="00000510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July 2013-June 2014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Leadership Pensacola. Pensacola Chamber of Commerce</w:t>
      </w:r>
    </w:p>
    <w:p w14:paraId="00000511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January 2013-2015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Alzheimer’s Association Ambassador, Florida Panhandle Chapter</w:t>
      </w:r>
    </w:p>
    <w:p w14:paraId="00000512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April 2012- April 2013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Member, Functional Needs Service Leadership Committee </w:t>
      </w:r>
    </w:p>
    <w:p w14:paraId="00000513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880" w:right="-360" w:hanging="3240"/>
        <w:rPr>
          <w:sz w:val="24"/>
          <w:szCs w:val="24"/>
        </w:rPr>
      </w:pPr>
      <w:r>
        <w:rPr>
          <w:sz w:val="24"/>
          <w:szCs w:val="24"/>
        </w:rPr>
        <w:t>March 2008-2011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Judge, Central Kentucky Regional Science and Engineering Fair, Lexington, KY</w:t>
      </w:r>
    </w:p>
    <w:p w14:paraId="00000514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Dec 2007-2011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Postdoctoral Research Day Judge, University of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515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Kentucky</w:t>
      </w:r>
    </w:p>
    <w:p w14:paraId="00000516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July 2007-2011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Member, Graduate Faculty, University of Kentucky</w:t>
      </w:r>
    </w:p>
    <w:p w14:paraId="00000517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April 2007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External Reviewer for proposed Ph.D. Program in </w:t>
      </w:r>
      <w:r>
        <w:rPr>
          <w:sz w:val="24"/>
          <w:szCs w:val="24"/>
        </w:rPr>
        <w:tab/>
      </w:r>
    </w:p>
    <w:p w14:paraId="00000518" w14:textId="3595AA94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Gerontology, Simon Fraser University, Burnaby, BC</w:t>
      </w:r>
    </w:p>
    <w:p w14:paraId="49BDCB1A" w14:textId="77777777" w:rsidR="004660C5" w:rsidRDefault="004660C5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</w:p>
    <w:p w14:paraId="00000519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>2006-2011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Associate Member of the Spinal Cord and Brain Injury </w:t>
      </w:r>
      <w:r>
        <w:rPr>
          <w:sz w:val="24"/>
          <w:szCs w:val="24"/>
        </w:rPr>
        <w:tab/>
      </w:r>
    </w:p>
    <w:p w14:paraId="0000051A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Research Center</w:t>
      </w:r>
    </w:p>
    <w:p w14:paraId="0000051B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880" w:right="-360" w:hanging="3240"/>
        <w:rPr>
          <w:sz w:val="24"/>
          <w:szCs w:val="24"/>
        </w:rPr>
      </w:pPr>
      <w:r>
        <w:rPr>
          <w:sz w:val="24"/>
          <w:szCs w:val="24"/>
        </w:rPr>
        <w:t xml:space="preserve">2006-2007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Activities Coordinator – Bluegrass Chapter Society for Neuroscience, University of Kentucky</w:t>
      </w:r>
    </w:p>
    <w:p w14:paraId="0000051C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2880" w:right="-360" w:hanging="3240"/>
        <w:rPr>
          <w:sz w:val="24"/>
          <w:szCs w:val="24"/>
        </w:rPr>
      </w:pPr>
      <w:r>
        <w:rPr>
          <w:sz w:val="24"/>
          <w:szCs w:val="24"/>
        </w:rPr>
        <w:t xml:space="preserve">2005- 2011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Sigma Phi Omega – Gamma Mu Chapter, Faculty Co-advisor, University of Kentucky,</w:t>
      </w:r>
    </w:p>
    <w:p w14:paraId="0000051D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 xml:space="preserve">2003-2011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Cardiovascular Research Day Judge, Gill Heart Institute, </w:t>
      </w:r>
    </w:p>
    <w:p w14:paraId="0000051E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University of Kentucky </w:t>
      </w:r>
    </w:p>
    <w:p w14:paraId="0000051F" w14:textId="77777777" w:rsidR="00FB4BAB" w:rsidRDefault="00FE0896">
      <w:pPr>
        <w:tabs>
          <w:tab w:val="left" w:pos="720"/>
          <w:tab w:val="left" w:pos="1440"/>
          <w:tab w:val="left" w:pos="2160"/>
          <w:tab w:val="left" w:pos="279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3600" w:right="-360" w:hanging="3960"/>
        <w:rPr>
          <w:sz w:val="24"/>
          <w:szCs w:val="24"/>
        </w:rPr>
      </w:pPr>
      <w:r>
        <w:rPr>
          <w:sz w:val="24"/>
          <w:szCs w:val="24"/>
        </w:rPr>
        <w:t xml:space="preserve">2001-2007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Associate Member of Graduate Faculty, University of Kentucky</w:t>
      </w:r>
    </w:p>
    <w:sectPr w:rsidR="00FB4BAB" w:rsidSect="00590DF1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pgSz w:w="12240" w:h="15840"/>
      <w:pgMar w:top="994" w:right="994" w:bottom="994" w:left="99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13908" w14:textId="77777777" w:rsidR="00244E80" w:rsidRDefault="00244E80">
      <w:r>
        <w:separator/>
      </w:r>
    </w:p>
  </w:endnote>
  <w:endnote w:type="continuationSeparator" w:id="0">
    <w:p w14:paraId="05AE2A84" w14:textId="77777777" w:rsidR="00244E80" w:rsidRDefault="00244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CF6E729-AF7D-4534-BDD1-EB95AAD8CB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F80ADD9-B0AE-40A7-90E5-99B24D004DC1}"/>
  </w:font>
  <w:font w:name="Quattrocento Sans">
    <w:charset w:val="00"/>
    <w:family w:val="auto"/>
    <w:pitch w:val="default"/>
    <w:embedRegular r:id="rId3" w:fontKey="{8E9EEBED-AABE-4F72-A639-9D8E5B029BA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4A6D2C4-2251-4B3E-B5A4-03864245DA5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DE598B2E-A234-49F3-AD5A-88D48FDAC8A2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61DA3E82-02C4-49EE-904B-59D2E5E455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523" w14:textId="77777777" w:rsidR="00FE0896" w:rsidRDefault="00FE0896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rPr>
        <w:color w:val="000000"/>
        <w:sz w:val="24"/>
        <w:szCs w:val="24"/>
      </w:rPr>
    </w:pPr>
    <w:r>
      <w:rPr>
        <w:color w:val="000000"/>
        <w:sz w:val="14"/>
        <w:szCs w:val="14"/>
      </w:rPr>
      <w:t>Revised 5/97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524" w14:textId="77777777" w:rsidR="00FE0896" w:rsidRDefault="00FE0896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525" w14:textId="77777777" w:rsidR="00FE0896" w:rsidRDefault="00FE0896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rPr>
        <w:color w:val="000000"/>
        <w:sz w:val="24"/>
        <w:szCs w:val="24"/>
      </w:rPr>
    </w:pPr>
    <w:r>
      <w:rPr>
        <w:color w:val="000000"/>
        <w:sz w:val="14"/>
        <w:szCs w:val="14"/>
      </w:rPr>
      <w:t>Revised 5/97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3B0538" w14:textId="77777777" w:rsidR="00244E80" w:rsidRDefault="00244E80">
      <w:r>
        <w:separator/>
      </w:r>
    </w:p>
  </w:footnote>
  <w:footnote w:type="continuationSeparator" w:id="0">
    <w:p w14:paraId="67AB53E2" w14:textId="77777777" w:rsidR="00244E80" w:rsidRDefault="00244E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520" w14:textId="77777777" w:rsidR="00FE0896" w:rsidRDefault="00FE0896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rPr>
        <w:color w:val="000000"/>
        <w:sz w:val="24"/>
        <w:szCs w:val="24"/>
      </w:rPr>
    </w:pPr>
    <w:r>
      <w:rPr>
        <w:color w:val="000000"/>
        <w:sz w:val="24"/>
        <w:szCs w:val="24"/>
      </w:rPr>
      <w:t>John Doe, M.D., Ph.D.</w:t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  <w:t xml:space="preserve">Page 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  <w:r>
      <w:rPr>
        <w:color w:val="000000"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521" w14:textId="77777777" w:rsidR="00FE0896" w:rsidRDefault="00FE0896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rPr>
        <w:color w:val="000000"/>
        <w:sz w:val="24"/>
        <w:szCs w:val="24"/>
      </w:rPr>
    </w:pPr>
  </w:p>
  <w:p w14:paraId="00000522" w14:textId="77777777" w:rsidR="00FE0896" w:rsidRDefault="00FE0896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rPr>
        <w:color w:val="000000"/>
        <w:sz w:val="24"/>
        <w:szCs w:val="24"/>
      </w:rPr>
    </w:pP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34E31"/>
    <w:multiLevelType w:val="multilevel"/>
    <w:tmpl w:val="F75069CC"/>
    <w:lvl w:ilvl="0">
      <w:start w:val="2010"/>
      <w:numFmt w:val="decimal"/>
      <w:lvlText w:val="%1"/>
      <w:lvlJc w:val="left"/>
      <w:pPr>
        <w:ind w:left="1200" w:hanging="48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BAB"/>
    <w:rsid w:val="00020D95"/>
    <w:rsid w:val="001E4160"/>
    <w:rsid w:val="001E53A8"/>
    <w:rsid w:val="001E7148"/>
    <w:rsid w:val="001F0A92"/>
    <w:rsid w:val="00244E80"/>
    <w:rsid w:val="002B30DF"/>
    <w:rsid w:val="00314648"/>
    <w:rsid w:val="00395757"/>
    <w:rsid w:val="004660C5"/>
    <w:rsid w:val="00557614"/>
    <w:rsid w:val="00590DF1"/>
    <w:rsid w:val="005F704C"/>
    <w:rsid w:val="00613C5E"/>
    <w:rsid w:val="006531F8"/>
    <w:rsid w:val="007302DF"/>
    <w:rsid w:val="0080121C"/>
    <w:rsid w:val="008A7926"/>
    <w:rsid w:val="00A264CE"/>
    <w:rsid w:val="00B01DF0"/>
    <w:rsid w:val="00BD226D"/>
    <w:rsid w:val="00C1620E"/>
    <w:rsid w:val="00C4470E"/>
    <w:rsid w:val="00C96654"/>
    <w:rsid w:val="00CA4D99"/>
    <w:rsid w:val="00D9610A"/>
    <w:rsid w:val="00DC33BF"/>
    <w:rsid w:val="00DC3923"/>
    <w:rsid w:val="00DE0642"/>
    <w:rsid w:val="00EC44CC"/>
    <w:rsid w:val="00EF063A"/>
    <w:rsid w:val="00F904BE"/>
    <w:rsid w:val="00FB4BAB"/>
    <w:rsid w:val="00FC0FFB"/>
    <w:rsid w:val="00FE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AC628"/>
  <w15:docId w15:val="{C2EB46A3-7C95-4810-8181-22279510F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4648"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ind w:left="1200" w:right="-360" w:hanging="480"/>
      <w:outlineLvl w:val="0"/>
    </w:pPr>
    <w:rPr>
      <w:color w:val="000000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ind w:left="-360" w:right="-360"/>
      <w:outlineLvl w:val="2"/>
    </w:pPr>
    <w:rPr>
      <w:color w:val="000000"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ind w:left="2160" w:right="-360"/>
      <w:outlineLvl w:val="3"/>
    </w:pPr>
    <w:rPr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ind w:right="-360"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46AEA"/>
    <w:pPr>
      <w:keepNext/>
      <w:tabs>
        <w:tab w:val="left" w:pos="-360"/>
        <w:tab w:val="left" w:pos="720"/>
        <w:tab w:val="left" w:pos="144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2160" w:right="-360" w:hanging="39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E0896"/>
    <w:pPr>
      <w:keepNext/>
      <w:spacing w:after="120"/>
      <w:ind w:hanging="360"/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1464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ind w:right="-360" w:hanging="360"/>
      <w:outlineLvl w:val="8"/>
    </w:pPr>
    <w:rPr>
      <w:smallCap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WPDefaults">
    <w:name w:val="WP Defaults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spacing w:line="240" w:lineRule="atLeast"/>
    </w:pPr>
    <w:rPr>
      <w:color w:val="000000"/>
      <w:sz w:val="24"/>
    </w:rPr>
  </w:style>
  <w:style w:type="character" w:customStyle="1" w:styleId="InitialStyle">
    <w:name w:val="InitialStyle"/>
    <w:rPr>
      <w:noProof w:val="0"/>
      <w:color w:val="000000"/>
      <w:sz w:val="20"/>
      <w:lang w:val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Pr>
      <w:sz w:val="24"/>
    </w:rPr>
  </w:style>
  <w:style w:type="paragraph" w:styleId="List2">
    <w:name w:val="List 2"/>
    <w:basedOn w:val="Normal"/>
    <w:pPr>
      <w:ind w:left="720" w:hanging="360"/>
    </w:pPr>
  </w:style>
  <w:style w:type="character" w:styleId="Strong">
    <w:name w:val="Strong"/>
    <w:uiPriority w:val="22"/>
    <w:qFormat/>
    <w:rsid w:val="00445CB2"/>
    <w:rPr>
      <w:b/>
      <w:bCs/>
    </w:rPr>
  </w:style>
  <w:style w:type="character" w:customStyle="1" w:styleId="BodyTextChar">
    <w:name w:val="Body Text Char"/>
    <w:link w:val="BodyText"/>
    <w:rsid w:val="00C27223"/>
    <w:rPr>
      <w:sz w:val="24"/>
      <w:lang w:val="en-US" w:eastAsia="en-US" w:bidi="ar-SA"/>
    </w:rPr>
  </w:style>
  <w:style w:type="character" w:styleId="Hyperlink">
    <w:name w:val="Hyperlink"/>
    <w:rsid w:val="00F219D6"/>
    <w:rPr>
      <w:color w:val="0000FF"/>
      <w:u w:val="single"/>
    </w:rPr>
  </w:style>
  <w:style w:type="table" w:styleId="TableGrid">
    <w:name w:val="Table Grid"/>
    <w:basedOn w:val="TableNormal"/>
    <w:rsid w:val="000C1D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8836D3"/>
    <w:rPr>
      <w:color w:val="800080"/>
      <w:u w:val="single"/>
    </w:rPr>
  </w:style>
  <w:style w:type="character" w:customStyle="1" w:styleId="jrnl">
    <w:name w:val="jrnl"/>
    <w:rsid w:val="00F514E9"/>
  </w:style>
  <w:style w:type="character" w:styleId="UnresolvedMention">
    <w:name w:val="Unresolved Mention"/>
    <w:uiPriority w:val="99"/>
    <w:semiHidden/>
    <w:unhideWhenUsed/>
    <w:rsid w:val="00B5239A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rsid w:val="001438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1438D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rsid w:val="00B6704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21A69"/>
    <w:pPr>
      <w:ind w:left="720"/>
      <w:contextualSpacing/>
    </w:pPr>
  </w:style>
  <w:style w:type="paragraph" w:styleId="BlockText">
    <w:name w:val="Block Text"/>
    <w:basedOn w:val="Normal"/>
    <w:uiPriority w:val="99"/>
    <w:unhideWhenUsed/>
    <w:rsid w:val="00494839"/>
    <w:pPr>
      <w:tabs>
        <w:tab w:val="left" w:pos="720"/>
        <w:tab w:val="left" w:pos="1440"/>
        <w:tab w:val="left" w:pos="2160"/>
        <w:tab w:val="left" w:pos="288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2160" w:right="-360" w:hanging="2520"/>
    </w:pPr>
    <w:rPr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646AEA"/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Heading8Char">
    <w:name w:val="Heading 8 Char"/>
    <w:basedOn w:val="DefaultParagraphFont"/>
    <w:link w:val="Heading8"/>
    <w:uiPriority w:val="9"/>
    <w:rsid w:val="00FE0896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B01DF0"/>
    <w:pPr>
      <w:tabs>
        <w:tab w:val="left" w:pos="4320"/>
      </w:tabs>
      <w:ind w:left="4320" w:hanging="4320"/>
    </w:pPr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01DF0"/>
    <w:rPr>
      <w:sz w:val="24"/>
      <w:szCs w:val="24"/>
    </w:rPr>
  </w:style>
  <w:style w:type="paragraph" w:customStyle="1" w:styleId="font-claude-response-body">
    <w:name w:val="font-claude-response-body"/>
    <w:basedOn w:val="Normal"/>
    <w:rsid w:val="00314648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314648"/>
    <w:rPr>
      <w:i/>
      <w:iCs/>
    </w:rPr>
  </w:style>
  <w:style w:type="character" w:customStyle="1" w:styleId="Heading9Char">
    <w:name w:val="Heading 9 Char"/>
    <w:basedOn w:val="DefaultParagraphFont"/>
    <w:link w:val="Heading9"/>
    <w:uiPriority w:val="9"/>
    <w:rsid w:val="00314648"/>
    <w:rPr>
      <w:smallCaps/>
      <w:sz w:val="28"/>
      <w:szCs w:val="28"/>
      <w:u w:val="single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80121C"/>
    <w:pPr>
      <w:keepLines/>
      <w:ind w:left="2160"/>
    </w:pPr>
    <w:rPr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0121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9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9Z3s/lAEeGuKFH4N3YeYYRr/hA==">CgMxLjAyCWguMnM4ZXlvMTIIaC5namRneHMyCWguMzBqMHpsbDIJaC4xZm9iOXRlMgloLjN6bnlzaDcyCWguMmV0OTJwMDIJaC4xdDNoNXNmMg5oLmN0azlyZm9xMGxtaDIJaC4zZHk2dmttMgloLjRkMzRvZzgyDmguYW5wd3ZhZnBlc3VvMgloLjE3ZHA4dnUyCWguM3JkY3JqbjIJaC4yNmluMXJnMgloLjQ0c2luaW8yCGgubG54Yno5MgloLjM1bmt1bjIyCWguMWtzdjR1djIJaC4yanhzeHFoOAByITFVd3pqbFh3eHQyaHc2RlBrdW1TcktWSElFUk5nTVlL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37</Pages>
  <Words>13283</Words>
  <Characters>75715</Characters>
  <Application>Microsoft Office Word</Application>
  <DocSecurity>0</DocSecurity>
  <Lines>630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Faculty Affairs</dc:creator>
  <cp:lastModifiedBy>Rodney Guttmann</cp:lastModifiedBy>
  <cp:revision>4</cp:revision>
  <dcterms:created xsi:type="dcterms:W3CDTF">2026-05-29T21:34:00Z</dcterms:created>
  <dcterms:modified xsi:type="dcterms:W3CDTF">2026-05-29T22:03:00Z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0398e890074208f497c022baa29e83187acdd8f3b9a33f528d0aee42d42520fe</vt:lpwstr>
  </property>
</Properties>
</file>